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501C3" w14:textId="77777777" w:rsidR="0002115B" w:rsidRPr="00094B80" w:rsidRDefault="006672E6" w:rsidP="00640B93">
      <w:pPr>
        <w:ind w:left="-623"/>
        <w:rPr>
          <w:rFonts w:ascii="Aptos" w:hAnsi="Aptos"/>
          <w:sz w:val="22"/>
          <w:szCs w:val="22"/>
        </w:rPr>
      </w:pPr>
      <w:r w:rsidRPr="00094B80">
        <w:rPr>
          <w:rFonts w:ascii="Aptos" w:hAnsi="Aptos"/>
          <w:noProof/>
          <w:sz w:val="22"/>
          <w:szCs w:val="22"/>
        </w:rPr>
        <w:drawing>
          <wp:anchor distT="0" distB="0" distL="114300" distR="114300" simplePos="0" relativeHeight="251660288" behindDoc="1" locked="0" layoutInCell="1" allowOverlap="1" wp14:anchorId="0D744E83" wp14:editId="41F4A8F8">
            <wp:simplePos x="0" y="0"/>
            <wp:positionH relativeFrom="column">
              <wp:posOffset>-962025</wp:posOffset>
            </wp:positionH>
            <wp:positionV relativeFrom="paragraph">
              <wp:posOffset>-914400</wp:posOffset>
            </wp:positionV>
            <wp:extent cx="7887335" cy="1508760"/>
            <wp:effectExtent l="0" t="0" r="0" b="0"/>
            <wp:wrapNone/>
            <wp:docPr id="4" name="Picture 4" descr="Word doc he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ord doc head.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887335" cy="1508760"/>
                    </a:xfrm>
                    <a:prstGeom prst="rect">
                      <a:avLst/>
                    </a:prstGeom>
                    <a:noFill/>
                  </pic:spPr>
                </pic:pic>
              </a:graphicData>
            </a:graphic>
            <wp14:sizeRelH relativeFrom="page">
              <wp14:pctWidth>0</wp14:pctWidth>
            </wp14:sizeRelH>
            <wp14:sizeRelV relativeFrom="page">
              <wp14:pctHeight>0</wp14:pctHeight>
            </wp14:sizeRelV>
          </wp:anchor>
        </w:drawing>
      </w:r>
      <w:r w:rsidR="00EE65E6" w:rsidRPr="00094B80">
        <w:rPr>
          <w:rFonts w:ascii="Aptos" w:hAnsi="Aptos"/>
          <w:noProof/>
          <w:sz w:val="22"/>
          <w:szCs w:val="22"/>
        </w:rPr>
        <w:drawing>
          <wp:anchor distT="0" distB="0" distL="114300" distR="114300" simplePos="0" relativeHeight="251657216" behindDoc="1" locked="0" layoutInCell="1" allowOverlap="1" wp14:anchorId="62030078" wp14:editId="2835D549">
            <wp:simplePos x="0" y="0"/>
            <wp:positionH relativeFrom="page">
              <wp:align>center</wp:align>
            </wp:positionH>
            <wp:positionV relativeFrom="page">
              <wp:align>top</wp:align>
            </wp:positionV>
            <wp:extent cx="7863840" cy="1945640"/>
            <wp:effectExtent l="0" t="0" r="3810" b="0"/>
            <wp:wrapNone/>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b="54513"/>
                    <a:stretch>
                      <a:fillRect/>
                    </a:stretch>
                  </pic:blipFill>
                  <pic:spPr bwMode="auto">
                    <a:xfrm>
                      <a:off x="0" y="0"/>
                      <a:ext cx="7863840" cy="1945640"/>
                    </a:xfrm>
                    <a:prstGeom prst="rect">
                      <a:avLst/>
                    </a:prstGeom>
                    <a:noFill/>
                  </pic:spPr>
                </pic:pic>
              </a:graphicData>
            </a:graphic>
            <wp14:sizeRelH relativeFrom="page">
              <wp14:pctWidth>0</wp14:pctWidth>
            </wp14:sizeRelH>
            <wp14:sizeRelV relativeFrom="page">
              <wp14:pctHeight>0</wp14:pctHeight>
            </wp14:sizeRelV>
          </wp:anchor>
        </w:drawing>
      </w:r>
    </w:p>
    <w:p w14:paraId="0F117022" w14:textId="77777777" w:rsidR="0002115B" w:rsidRPr="00094B80" w:rsidRDefault="0002115B" w:rsidP="00640B93">
      <w:pPr>
        <w:ind w:left="-623"/>
        <w:rPr>
          <w:rFonts w:ascii="Aptos" w:hAnsi="Aptos"/>
          <w:sz w:val="22"/>
          <w:szCs w:val="22"/>
        </w:rPr>
      </w:pPr>
    </w:p>
    <w:p w14:paraId="2B07771C" w14:textId="77777777" w:rsidR="0002115B" w:rsidRPr="00094B80" w:rsidRDefault="0002115B" w:rsidP="00640B93">
      <w:pPr>
        <w:ind w:left="-623"/>
        <w:rPr>
          <w:rFonts w:ascii="Aptos" w:hAnsi="Aptos"/>
          <w:sz w:val="22"/>
          <w:szCs w:val="22"/>
        </w:rPr>
      </w:pPr>
    </w:p>
    <w:p w14:paraId="58712DD5" w14:textId="77777777" w:rsidR="0002115B" w:rsidRPr="00094B80" w:rsidRDefault="0002115B" w:rsidP="00640B93">
      <w:pPr>
        <w:ind w:left="-623"/>
        <w:rPr>
          <w:rFonts w:ascii="Aptos" w:hAnsi="Aptos"/>
          <w:sz w:val="22"/>
          <w:szCs w:val="22"/>
        </w:rPr>
      </w:pPr>
    </w:p>
    <w:p w14:paraId="08F83B38" w14:textId="77777777" w:rsidR="0002115B" w:rsidRPr="00094B80" w:rsidRDefault="0002115B" w:rsidP="00640B93">
      <w:pPr>
        <w:ind w:left="-623"/>
        <w:rPr>
          <w:rFonts w:ascii="Aptos" w:hAnsi="Aptos"/>
          <w:sz w:val="22"/>
          <w:szCs w:val="22"/>
        </w:rPr>
      </w:pPr>
    </w:p>
    <w:p w14:paraId="360489F8" w14:textId="77777777" w:rsidR="0002115B" w:rsidRPr="00094B80" w:rsidRDefault="0002115B" w:rsidP="00640B93">
      <w:pPr>
        <w:ind w:left="-623"/>
        <w:rPr>
          <w:rFonts w:ascii="Aptos" w:hAnsi="Aptos"/>
          <w:sz w:val="22"/>
          <w:szCs w:val="22"/>
        </w:rPr>
      </w:pPr>
    </w:p>
    <w:p w14:paraId="672DB287" w14:textId="77777777" w:rsidR="0002115B" w:rsidRPr="00094B80" w:rsidRDefault="0002115B" w:rsidP="00640B93">
      <w:pPr>
        <w:ind w:left="-623"/>
        <w:rPr>
          <w:rFonts w:ascii="Aptos" w:hAnsi="Aptos"/>
          <w:sz w:val="22"/>
          <w:szCs w:val="22"/>
        </w:rPr>
      </w:pPr>
    </w:p>
    <w:p w14:paraId="5F26D12A" w14:textId="77777777" w:rsidR="0002115B" w:rsidRPr="00094B80" w:rsidRDefault="0002115B" w:rsidP="00640B93">
      <w:pPr>
        <w:ind w:left="-623"/>
        <w:rPr>
          <w:rFonts w:ascii="Aptos" w:hAnsi="Aptos"/>
          <w:sz w:val="36"/>
          <w:szCs w:val="22"/>
        </w:rPr>
      </w:pPr>
    </w:p>
    <w:p w14:paraId="6F331637" w14:textId="77777777" w:rsidR="005728D8" w:rsidRPr="00094B80" w:rsidRDefault="006672E6" w:rsidP="00640B93">
      <w:pPr>
        <w:ind w:left="-623"/>
        <w:rPr>
          <w:rFonts w:ascii="Aptos" w:hAnsi="Aptos"/>
          <w:b/>
          <w:color w:val="007E8F"/>
          <w:sz w:val="36"/>
          <w:szCs w:val="22"/>
        </w:rPr>
      </w:pPr>
      <w:r w:rsidRPr="00094B80">
        <w:rPr>
          <w:rFonts w:ascii="Aptos" w:hAnsi="Aptos"/>
          <w:b/>
          <w:color w:val="007E8F"/>
          <w:sz w:val="36"/>
          <w:szCs w:val="22"/>
        </w:rPr>
        <w:t xml:space="preserve">Quality Improvement Plan (QIP) Narrative for </w:t>
      </w:r>
    </w:p>
    <w:p w14:paraId="15E833A5" w14:textId="536768ED" w:rsidR="0002115B" w:rsidRPr="00094B80" w:rsidRDefault="005728D8" w:rsidP="00640B93">
      <w:pPr>
        <w:ind w:left="-623"/>
        <w:rPr>
          <w:rFonts w:ascii="Aptos" w:hAnsi="Aptos"/>
          <w:sz w:val="36"/>
          <w:szCs w:val="22"/>
        </w:rPr>
      </w:pPr>
      <w:r w:rsidRPr="00094B80">
        <w:rPr>
          <w:rFonts w:ascii="Aptos" w:hAnsi="Aptos"/>
          <w:b/>
          <w:color w:val="007E8F"/>
          <w:sz w:val="36"/>
          <w:szCs w:val="22"/>
        </w:rPr>
        <w:t>St. Joseph’s</w:t>
      </w:r>
      <w:r w:rsidR="00983EC3" w:rsidRPr="00094B80">
        <w:rPr>
          <w:rFonts w:ascii="Aptos" w:hAnsi="Aptos"/>
          <w:b/>
          <w:color w:val="007E8F"/>
          <w:sz w:val="36"/>
          <w:szCs w:val="22"/>
        </w:rPr>
        <w:t xml:space="preserve"> Villa</w:t>
      </w:r>
      <w:r w:rsidRPr="00094B80">
        <w:rPr>
          <w:rFonts w:ascii="Aptos" w:hAnsi="Aptos"/>
          <w:b/>
          <w:color w:val="007E8F"/>
          <w:sz w:val="36"/>
          <w:szCs w:val="22"/>
        </w:rPr>
        <w:t xml:space="preserve"> of Sudbury</w:t>
      </w:r>
    </w:p>
    <w:p w14:paraId="0811F791" w14:textId="77777777" w:rsidR="00292849" w:rsidRPr="00094B80" w:rsidRDefault="00292849" w:rsidP="00640B93">
      <w:pPr>
        <w:ind w:left="-623"/>
        <w:rPr>
          <w:rFonts w:ascii="Aptos" w:hAnsi="Aptos"/>
          <w:sz w:val="36"/>
          <w:szCs w:val="22"/>
        </w:rPr>
      </w:pPr>
    </w:p>
    <w:p w14:paraId="3453391D" w14:textId="77777777" w:rsidR="00292849" w:rsidRPr="00094B80" w:rsidRDefault="00292849" w:rsidP="00640B93">
      <w:pPr>
        <w:ind w:left="-623"/>
        <w:rPr>
          <w:rFonts w:ascii="Aptos" w:hAnsi="Aptos"/>
          <w:sz w:val="22"/>
          <w:szCs w:val="22"/>
        </w:rPr>
      </w:pPr>
    </w:p>
    <w:p w14:paraId="77C2D34A" w14:textId="77777777" w:rsidR="00292849" w:rsidRPr="00094B80" w:rsidRDefault="00292849" w:rsidP="00640B93">
      <w:pPr>
        <w:ind w:left="-623"/>
        <w:rPr>
          <w:rFonts w:ascii="Aptos" w:hAnsi="Aptos"/>
          <w:sz w:val="22"/>
          <w:szCs w:val="22"/>
        </w:rPr>
      </w:pPr>
    </w:p>
    <w:p w14:paraId="0830C236" w14:textId="77777777" w:rsidR="0002115B" w:rsidRPr="00094B80" w:rsidRDefault="0002115B" w:rsidP="00640B93">
      <w:pPr>
        <w:ind w:left="-623"/>
        <w:rPr>
          <w:rFonts w:ascii="Aptos" w:hAnsi="Aptos"/>
          <w:sz w:val="22"/>
          <w:szCs w:val="22"/>
        </w:rPr>
      </w:pPr>
    </w:p>
    <w:p w14:paraId="51973CB3" w14:textId="77777777" w:rsidR="0002115B" w:rsidRPr="00094B80" w:rsidRDefault="0002115B" w:rsidP="00640B93">
      <w:pPr>
        <w:ind w:left="-623"/>
        <w:rPr>
          <w:rFonts w:ascii="Aptos" w:hAnsi="Aptos"/>
          <w:sz w:val="22"/>
          <w:szCs w:val="22"/>
        </w:rPr>
      </w:pPr>
    </w:p>
    <w:p w14:paraId="320089E0" w14:textId="77777777" w:rsidR="0002115B" w:rsidRPr="00094B80" w:rsidRDefault="0002115B" w:rsidP="00640B93">
      <w:pPr>
        <w:ind w:left="-623"/>
        <w:rPr>
          <w:rFonts w:ascii="Aptos" w:hAnsi="Aptos"/>
          <w:sz w:val="22"/>
          <w:szCs w:val="22"/>
        </w:rPr>
      </w:pPr>
    </w:p>
    <w:p w14:paraId="59B630F6" w14:textId="77777777" w:rsidR="0002115B" w:rsidRPr="00094B80" w:rsidRDefault="0002115B" w:rsidP="00CA525C">
      <w:pPr>
        <w:ind w:left="-623"/>
        <w:jc w:val="center"/>
        <w:rPr>
          <w:rFonts w:ascii="Aptos" w:hAnsi="Aptos"/>
          <w:b/>
          <w:sz w:val="22"/>
          <w:szCs w:val="22"/>
        </w:rPr>
      </w:pPr>
    </w:p>
    <w:p w14:paraId="3D813E5C" w14:textId="77777777" w:rsidR="0033509E" w:rsidRPr="00094B80" w:rsidRDefault="0033509E" w:rsidP="00CA525C">
      <w:pPr>
        <w:ind w:left="-623"/>
        <w:jc w:val="center"/>
        <w:rPr>
          <w:rFonts w:ascii="Aptos" w:hAnsi="Aptos"/>
          <w:b/>
          <w:sz w:val="22"/>
          <w:szCs w:val="22"/>
        </w:rPr>
      </w:pPr>
    </w:p>
    <w:p w14:paraId="224225F7" w14:textId="77777777" w:rsidR="0033509E" w:rsidRPr="00094B80" w:rsidRDefault="0033509E" w:rsidP="00CA525C">
      <w:pPr>
        <w:ind w:left="-623"/>
        <w:jc w:val="center"/>
        <w:rPr>
          <w:rFonts w:ascii="Aptos" w:hAnsi="Aptos"/>
          <w:b/>
          <w:sz w:val="22"/>
          <w:szCs w:val="22"/>
        </w:rPr>
      </w:pPr>
    </w:p>
    <w:p w14:paraId="5EB746B3" w14:textId="77777777" w:rsidR="0033509E" w:rsidRPr="00094B80" w:rsidRDefault="0033509E" w:rsidP="00CA525C">
      <w:pPr>
        <w:ind w:left="-623"/>
        <w:jc w:val="center"/>
        <w:rPr>
          <w:rFonts w:ascii="Aptos" w:hAnsi="Aptos"/>
          <w:b/>
          <w:sz w:val="22"/>
          <w:szCs w:val="22"/>
        </w:rPr>
      </w:pPr>
    </w:p>
    <w:p w14:paraId="3820364A" w14:textId="77777777" w:rsidR="0002115B" w:rsidRPr="00094B80" w:rsidRDefault="0002115B" w:rsidP="00640B93">
      <w:pPr>
        <w:ind w:left="-623"/>
        <w:rPr>
          <w:rFonts w:ascii="Aptos" w:hAnsi="Aptos"/>
          <w:b/>
          <w:sz w:val="22"/>
          <w:szCs w:val="22"/>
        </w:rPr>
      </w:pPr>
    </w:p>
    <w:p w14:paraId="46CF98FD" w14:textId="77777777" w:rsidR="0002115B" w:rsidRPr="00094B80" w:rsidRDefault="0002115B" w:rsidP="00640B93">
      <w:pPr>
        <w:ind w:left="-623"/>
        <w:rPr>
          <w:rFonts w:ascii="Aptos" w:hAnsi="Aptos"/>
          <w:b/>
          <w:sz w:val="22"/>
          <w:szCs w:val="22"/>
        </w:rPr>
      </w:pPr>
    </w:p>
    <w:p w14:paraId="252CEF2A" w14:textId="77777777" w:rsidR="0002115B" w:rsidRPr="00094B80" w:rsidRDefault="0002115B" w:rsidP="00640B93">
      <w:pPr>
        <w:ind w:left="-623"/>
        <w:rPr>
          <w:rFonts w:ascii="Aptos" w:hAnsi="Aptos"/>
          <w:b/>
          <w:sz w:val="22"/>
          <w:szCs w:val="22"/>
        </w:rPr>
      </w:pPr>
    </w:p>
    <w:p w14:paraId="47DFDC26" w14:textId="77777777" w:rsidR="0002115B" w:rsidRPr="00094B80" w:rsidRDefault="00EE528A" w:rsidP="00640B93">
      <w:pPr>
        <w:ind w:left="-623"/>
        <w:rPr>
          <w:rFonts w:ascii="Aptos" w:hAnsi="Aptos"/>
          <w:b/>
          <w:sz w:val="22"/>
          <w:szCs w:val="22"/>
        </w:rPr>
      </w:pPr>
      <w:r w:rsidRPr="00094B80">
        <w:rPr>
          <w:rFonts w:ascii="Aptos" w:hAnsi="Aptos"/>
          <w:b/>
          <w:noProof/>
          <w:sz w:val="22"/>
          <w:szCs w:val="22"/>
        </w:rPr>
        <w:drawing>
          <wp:inline distT="0" distB="0" distL="0" distR="0" wp14:anchorId="34441541" wp14:editId="32F0403F">
            <wp:extent cx="1895476" cy="1521598"/>
            <wp:effectExtent l="0" t="0" r="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ing_Beyond_the_Moment.jpg"/>
                    <pic:cNvPicPr/>
                  </pic:nvPicPr>
                  <pic:blipFill>
                    <a:blip r:embed="rId13">
                      <a:extLst>
                        <a:ext uri="{28A0092B-C50C-407E-A947-70E740481C1C}">
                          <a14:useLocalDpi xmlns:a14="http://schemas.microsoft.com/office/drawing/2010/main" val="0"/>
                        </a:ext>
                      </a:extLst>
                    </a:blip>
                    <a:stretch>
                      <a:fillRect/>
                    </a:stretch>
                  </pic:blipFill>
                  <pic:spPr>
                    <a:xfrm>
                      <a:off x="0" y="0"/>
                      <a:ext cx="1898825" cy="1524287"/>
                    </a:xfrm>
                    <a:prstGeom prst="rect">
                      <a:avLst/>
                    </a:prstGeom>
                  </pic:spPr>
                </pic:pic>
              </a:graphicData>
            </a:graphic>
          </wp:inline>
        </w:drawing>
      </w:r>
    </w:p>
    <w:p w14:paraId="720D78FD" w14:textId="77777777" w:rsidR="0002115B" w:rsidRPr="00094B80" w:rsidRDefault="0002115B" w:rsidP="00640B93">
      <w:pPr>
        <w:ind w:left="-623"/>
        <w:rPr>
          <w:rFonts w:ascii="Aptos" w:hAnsi="Aptos"/>
          <w:b/>
          <w:sz w:val="22"/>
          <w:szCs w:val="22"/>
        </w:rPr>
      </w:pPr>
    </w:p>
    <w:p w14:paraId="09E7844A" w14:textId="77777777" w:rsidR="003A2966" w:rsidRPr="00094B80" w:rsidRDefault="003A2966" w:rsidP="00640B93">
      <w:pPr>
        <w:ind w:left="-623"/>
        <w:rPr>
          <w:rFonts w:ascii="Aptos" w:hAnsi="Aptos"/>
          <w:b/>
          <w:sz w:val="22"/>
          <w:szCs w:val="22"/>
        </w:rPr>
      </w:pPr>
    </w:p>
    <w:p w14:paraId="11CAC076" w14:textId="77777777" w:rsidR="0002115B" w:rsidRPr="00094B80" w:rsidRDefault="006672E6" w:rsidP="0033509E">
      <w:pPr>
        <w:pStyle w:val="Body"/>
        <w:spacing w:line="288" w:lineRule="auto"/>
        <w:ind w:left="-658" w:right="810"/>
        <w:jc w:val="both"/>
        <w:rPr>
          <w:rFonts w:ascii="Aptos" w:hAnsi="Aptos"/>
          <w:sz w:val="22"/>
          <w:szCs w:val="22"/>
        </w:rPr>
      </w:pPr>
      <w:r w:rsidRPr="00094B80">
        <w:rPr>
          <w:rFonts w:ascii="Aptos" w:hAnsi="Aptos"/>
          <w:sz w:val="22"/>
          <w:szCs w:val="22"/>
        </w:rPr>
        <w:t xml:space="preserve">This document is intended to provide health care organizations in Ontario with guidance as to how they can develop a quality improvement plan.  While much effort and care </w:t>
      </w:r>
      <w:proofErr w:type="gramStart"/>
      <w:r w:rsidRPr="00094B80">
        <w:rPr>
          <w:rFonts w:ascii="Aptos" w:hAnsi="Aptos"/>
          <w:sz w:val="22"/>
          <w:szCs w:val="22"/>
        </w:rPr>
        <w:t>has</w:t>
      </w:r>
      <w:proofErr w:type="gramEnd"/>
      <w:r w:rsidRPr="00094B80">
        <w:rPr>
          <w:rFonts w:ascii="Aptos" w:hAnsi="Aptos"/>
          <w:sz w:val="22"/>
          <w:szCs w:val="22"/>
        </w:rPr>
        <w:t xml:space="preserve"> gone into preparing this document, this document should not be relied on as legal advice and organizations should consult with their legal, governance and other relevant advisors as appropriate in preparing their quality improvement plans. Furthermore, organizations are free to design their own public quality improvement plans using alternative formats and contents, </w:t>
      </w:r>
      <w:proofErr w:type="gramStart"/>
      <w:r w:rsidRPr="00094B80">
        <w:rPr>
          <w:rFonts w:ascii="Aptos" w:hAnsi="Aptos"/>
          <w:sz w:val="22"/>
          <w:szCs w:val="22"/>
        </w:rPr>
        <w:t>provided that</w:t>
      </w:r>
      <w:proofErr w:type="gramEnd"/>
      <w:r w:rsidRPr="00094B80">
        <w:rPr>
          <w:rFonts w:ascii="Aptos" w:hAnsi="Aptos"/>
          <w:sz w:val="22"/>
          <w:szCs w:val="22"/>
        </w:rPr>
        <w:t xml:space="preserve"> they submit a version of their quality improvement plan to HQO (if required) in the format described herein.</w:t>
      </w:r>
    </w:p>
    <w:p w14:paraId="2A461D79" w14:textId="77777777" w:rsidR="0033509E" w:rsidRPr="00094B80" w:rsidRDefault="0033509E" w:rsidP="00640B93">
      <w:pPr>
        <w:pStyle w:val="Body"/>
        <w:tabs>
          <w:tab w:val="center" w:pos="2880"/>
        </w:tabs>
        <w:spacing w:after="0"/>
        <w:rPr>
          <w:rFonts w:ascii="Aptos" w:hAnsi="Aptos"/>
          <w:sz w:val="22"/>
          <w:szCs w:val="22"/>
        </w:rPr>
        <w:sectPr w:rsidR="0033509E" w:rsidRPr="00094B80" w:rsidSect="00E340AD">
          <w:headerReference w:type="even" r:id="rId14"/>
          <w:footerReference w:type="even" r:id="rId15"/>
          <w:footerReference w:type="default" r:id="rId16"/>
          <w:headerReference w:type="first" r:id="rId17"/>
          <w:footerReference w:type="first" r:id="rId18"/>
          <w:type w:val="continuous"/>
          <w:pgSz w:w="12240" w:h="15840"/>
          <w:pgMar w:top="1440" w:right="720" w:bottom="1440" w:left="1440" w:header="720" w:footer="720" w:gutter="0"/>
          <w:cols w:space="720"/>
        </w:sectPr>
      </w:pPr>
      <w:r w:rsidRPr="00094B80">
        <w:rPr>
          <w:rFonts w:ascii="Aptos" w:hAnsi="Aptos"/>
          <w:noProof/>
          <w:sz w:val="22"/>
          <w:szCs w:val="22"/>
          <w:lang w:eastAsia="en-US"/>
        </w:rPr>
        <w:drawing>
          <wp:anchor distT="0" distB="0" distL="114300" distR="114300" simplePos="0" relativeHeight="251662336" behindDoc="1" locked="0" layoutInCell="1" allowOverlap="1" wp14:anchorId="45DD7E5D" wp14:editId="5D458894">
            <wp:simplePos x="0" y="0"/>
            <wp:positionH relativeFrom="page">
              <wp:posOffset>-38100</wp:posOffset>
            </wp:positionH>
            <wp:positionV relativeFrom="page">
              <wp:posOffset>8559800</wp:posOffset>
            </wp:positionV>
            <wp:extent cx="7874000" cy="149352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874000" cy="1493520"/>
                    </a:xfrm>
                    <a:prstGeom prst="rect">
                      <a:avLst/>
                    </a:prstGeom>
                    <a:noFill/>
                  </pic:spPr>
                </pic:pic>
              </a:graphicData>
            </a:graphic>
            <wp14:sizeRelH relativeFrom="page">
              <wp14:pctWidth>0</wp14:pctWidth>
            </wp14:sizeRelH>
            <wp14:sizeRelV relativeFrom="page">
              <wp14:pctHeight>0</wp14:pctHeight>
            </wp14:sizeRelV>
          </wp:anchor>
        </w:drawing>
      </w:r>
    </w:p>
    <w:p w14:paraId="1922FF74" w14:textId="77777777" w:rsidR="00C7079A" w:rsidRPr="00094B80" w:rsidRDefault="00C7079A" w:rsidP="00C7079A">
      <w:pPr>
        <w:spacing w:after="200" w:line="276" w:lineRule="auto"/>
        <w:jc w:val="both"/>
        <w:rPr>
          <w:rFonts w:ascii="Aptos" w:eastAsia="Calibri" w:hAnsi="Aptos" w:cs="Calibri"/>
          <w:sz w:val="24"/>
          <w:u w:val="single"/>
          <w:lang w:val="en-CA"/>
        </w:rPr>
      </w:pPr>
      <w:r w:rsidRPr="00094B80">
        <w:rPr>
          <w:rFonts w:ascii="Aptos" w:eastAsia="Calibri" w:hAnsi="Aptos" w:cs="Calibri"/>
          <w:b/>
          <w:bCs/>
          <w:sz w:val="24"/>
          <w:u w:val="single"/>
          <w:lang w:val="en-CA"/>
        </w:rPr>
        <w:lastRenderedPageBreak/>
        <w:t>OVERVIEW</w:t>
      </w:r>
    </w:p>
    <w:p w14:paraId="6EAECDBE" w14:textId="582C47DC" w:rsidR="00C7079A" w:rsidRPr="00094B80" w:rsidRDefault="00C7079A" w:rsidP="00C7079A">
      <w:pPr>
        <w:spacing w:after="200" w:line="276" w:lineRule="auto"/>
        <w:jc w:val="both"/>
        <w:rPr>
          <w:rFonts w:ascii="Aptos" w:eastAsia="Calibri" w:hAnsi="Aptos" w:cs="Calibri"/>
          <w:sz w:val="22"/>
          <w:szCs w:val="22"/>
          <w:shd w:val="clear" w:color="auto" w:fill="FFFFFF"/>
          <w:lang w:val="en-CA"/>
        </w:rPr>
      </w:pPr>
      <w:r w:rsidRPr="00094B80">
        <w:rPr>
          <w:rFonts w:ascii="Aptos" w:eastAsia="Calibri" w:hAnsi="Aptos" w:cs="Calibri"/>
          <w:sz w:val="22"/>
          <w:szCs w:val="22"/>
          <w:lang w:val="en-CA"/>
        </w:rPr>
        <w:t xml:space="preserve">St. Joseph’s Villa </w:t>
      </w:r>
      <w:r w:rsidRPr="00094B80">
        <w:rPr>
          <w:rFonts w:ascii="Aptos" w:eastAsia="Calibri" w:hAnsi="Aptos" w:cs="Calibri"/>
          <w:sz w:val="22"/>
          <w:szCs w:val="22"/>
          <w:shd w:val="clear" w:color="auto" w:fill="FFFFFF"/>
          <w:lang w:val="en-CA"/>
        </w:rPr>
        <w:t xml:space="preserve">has been home to 128 long-term care residents in the City of Greater Sudbury since 2003.  </w:t>
      </w:r>
      <w:r w:rsidR="0066633D">
        <w:rPr>
          <w:rFonts w:ascii="Aptos" w:eastAsia="Calibri" w:hAnsi="Aptos" w:cs="Calibri"/>
          <w:sz w:val="22"/>
          <w:szCs w:val="22"/>
          <w:shd w:val="clear" w:color="auto" w:fill="FFFFFF"/>
          <w:lang w:val="en-CA"/>
        </w:rPr>
        <w:t xml:space="preserve">Built on 28.4 acres of beautifully wooded property with </w:t>
      </w:r>
      <w:r w:rsidRPr="00094B80">
        <w:rPr>
          <w:rFonts w:ascii="Aptos" w:eastAsia="Calibri" w:hAnsi="Aptos" w:cs="Calibri"/>
          <w:sz w:val="22"/>
          <w:szCs w:val="22"/>
          <w:shd w:val="clear" w:color="auto" w:fill="FFFFFF"/>
          <w:lang w:val="en-CA"/>
        </w:rPr>
        <w:t xml:space="preserve">outstanding views of </w:t>
      </w:r>
      <w:r w:rsidR="0066633D">
        <w:rPr>
          <w:rFonts w:ascii="Aptos" w:eastAsia="Calibri" w:hAnsi="Aptos" w:cs="Calibri"/>
          <w:sz w:val="22"/>
          <w:szCs w:val="22"/>
          <w:shd w:val="clear" w:color="auto" w:fill="FFFFFF"/>
          <w:lang w:val="en-CA"/>
        </w:rPr>
        <w:t xml:space="preserve">Lake Ramsey and the </w:t>
      </w:r>
      <w:r w:rsidRPr="00094B80">
        <w:rPr>
          <w:rFonts w:ascii="Aptos" w:eastAsia="Calibri" w:hAnsi="Aptos" w:cs="Calibri"/>
          <w:sz w:val="22"/>
          <w:szCs w:val="22"/>
          <w:shd w:val="clear" w:color="auto" w:fill="FFFFFF"/>
          <w:lang w:val="en-CA"/>
        </w:rPr>
        <w:t xml:space="preserve">surrounding </w:t>
      </w:r>
      <w:r w:rsidR="0066633D">
        <w:rPr>
          <w:rFonts w:ascii="Aptos" w:eastAsia="Calibri" w:hAnsi="Aptos" w:cs="Calibri"/>
          <w:sz w:val="22"/>
          <w:szCs w:val="22"/>
          <w:shd w:val="clear" w:color="auto" w:fill="FFFFFF"/>
          <w:lang w:val="en-CA"/>
        </w:rPr>
        <w:t xml:space="preserve">wilderness.  </w:t>
      </w:r>
      <w:r w:rsidR="0066633D" w:rsidRPr="0066633D">
        <w:rPr>
          <w:rFonts w:ascii="Aptos" w:eastAsia="Calibri" w:hAnsi="Aptos" w:cs="Calibri"/>
          <w:sz w:val="22"/>
          <w:szCs w:val="22"/>
          <w:shd w:val="clear" w:color="auto" w:fill="FFFFFF"/>
        </w:rPr>
        <w:t xml:space="preserve">Designed to fit into the natural topography of the Sudbury landscape, the </w:t>
      </w:r>
      <w:r w:rsidR="0066633D">
        <w:rPr>
          <w:rFonts w:ascii="Aptos" w:eastAsia="Calibri" w:hAnsi="Aptos" w:cs="Calibri"/>
          <w:sz w:val="22"/>
          <w:szCs w:val="22"/>
          <w:shd w:val="clear" w:color="auto" w:fill="FFFFFF"/>
        </w:rPr>
        <w:t>Villa</w:t>
      </w:r>
      <w:r w:rsidR="0066633D" w:rsidRPr="0066633D">
        <w:rPr>
          <w:rFonts w:ascii="Aptos" w:eastAsia="Calibri" w:hAnsi="Aptos" w:cs="Calibri"/>
          <w:sz w:val="22"/>
          <w:szCs w:val="22"/>
          <w:shd w:val="clear" w:color="auto" w:fill="FFFFFF"/>
        </w:rPr>
        <w:t xml:space="preserve"> has spacious living areas and beautiful dining areas with views of Lake Ramsey. Its indoor and outdoor sacred spaces include a chapel, and beautiful healing gardens.</w:t>
      </w:r>
    </w:p>
    <w:p w14:paraId="4317F29A" w14:textId="77777777" w:rsidR="00C7079A" w:rsidRPr="00094B80" w:rsidRDefault="00C7079A" w:rsidP="00C7079A">
      <w:pPr>
        <w:tabs>
          <w:tab w:val="left" w:pos="9630"/>
        </w:tabs>
        <w:spacing w:after="200" w:line="276" w:lineRule="auto"/>
        <w:jc w:val="both"/>
        <w:rPr>
          <w:rFonts w:ascii="Aptos" w:eastAsia="Calibri" w:hAnsi="Aptos" w:cs="Calibri"/>
          <w:sz w:val="22"/>
          <w:szCs w:val="22"/>
          <w:lang w:val="en-CA"/>
        </w:rPr>
      </w:pPr>
      <w:r w:rsidRPr="00094B80">
        <w:rPr>
          <w:rFonts w:ascii="Aptos" w:eastAsia="Calibri" w:hAnsi="Aptos" w:cs="Calibri"/>
          <w:sz w:val="22"/>
          <w:szCs w:val="22"/>
          <w:lang w:val="en-CA"/>
        </w:rPr>
        <w:t xml:space="preserve">St. Joseph’s Villa is committed to delivering exceptional health care every day, with an emphasis on long term care.  We fulfill this commitment by integrating our </w:t>
      </w:r>
      <w:r w:rsidRPr="00094B80">
        <w:rPr>
          <w:rFonts w:ascii="Aptos" w:eastAsia="Calibri" w:hAnsi="Aptos" w:cs="Calibri"/>
          <w:b/>
          <w:bCs/>
          <w:i/>
          <w:iCs/>
          <w:sz w:val="22"/>
          <w:szCs w:val="22"/>
          <w:lang w:val="en-CA"/>
        </w:rPr>
        <w:t>core values of service, integrity, dignity, and excellence</w:t>
      </w:r>
      <w:r w:rsidRPr="00094B80">
        <w:rPr>
          <w:rFonts w:ascii="Aptos" w:eastAsia="Calibri" w:hAnsi="Aptos" w:cs="Calibri"/>
          <w:sz w:val="22"/>
          <w:szCs w:val="22"/>
          <w:lang w:val="en-CA"/>
        </w:rPr>
        <w:t xml:space="preserve"> into a holistic approach to resident care that respects their unique needs and fosters the spiritual, physical and emotional well-being of our residents, staff and volunteers.  These values guide our approach to care and act as the foundation to </w:t>
      </w:r>
      <w:proofErr w:type="gramStart"/>
      <w:r w:rsidRPr="00094B80">
        <w:rPr>
          <w:rFonts w:ascii="Aptos" w:eastAsia="Calibri" w:hAnsi="Aptos" w:cs="Calibri"/>
          <w:sz w:val="22"/>
          <w:szCs w:val="22"/>
          <w:lang w:val="en-CA"/>
        </w:rPr>
        <w:t>all of</w:t>
      </w:r>
      <w:proofErr w:type="gramEnd"/>
      <w:r w:rsidRPr="00094B80">
        <w:rPr>
          <w:rFonts w:ascii="Aptos" w:eastAsia="Calibri" w:hAnsi="Aptos" w:cs="Calibri"/>
          <w:sz w:val="22"/>
          <w:szCs w:val="22"/>
          <w:lang w:val="en-CA"/>
        </w:rPr>
        <w:t xml:space="preserve"> our planning activities and decision-making practices.  </w:t>
      </w:r>
    </w:p>
    <w:p w14:paraId="08C2CC19" w14:textId="07CE2868" w:rsidR="00C7079A" w:rsidRPr="00094B80" w:rsidRDefault="00C7079A" w:rsidP="00C7079A">
      <w:pPr>
        <w:spacing w:after="200" w:line="276" w:lineRule="auto"/>
        <w:jc w:val="both"/>
        <w:rPr>
          <w:rFonts w:ascii="Aptos" w:eastAsia="Calibri" w:hAnsi="Aptos" w:cs="Calibri"/>
          <w:b/>
          <w:sz w:val="22"/>
          <w:szCs w:val="22"/>
          <w:lang w:val="en-CA"/>
        </w:rPr>
      </w:pPr>
      <w:bookmarkStart w:id="0" w:name="_Hlk191376026"/>
      <w:r w:rsidRPr="00094B80">
        <w:rPr>
          <w:rFonts w:ascii="Aptos" w:eastAsia="Calibri" w:hAnsi="Aptos" w:cs="Calibri"/>
          <w:b/>
          <w:sz w:val="22"/>
          <w:szCs w:val="22"/>
          <w:lang w:val="en-CA"/>
        </w:rPr>
        <w:t>Our 20</w:t>
      </w:r>
      <w:r w:rsidR="00094B80">
        <w:rPr>
          <w:rFonts w:ascii="Aptos" w:eastAsia="Calibri" w:hAnsi="Aptos" w:cs="Calibri"/>
          <w:b/>
          <w:sz w:val="22"/>
          <w:szCs w:val="22"/>
          <w:lang w:val="en-CA"/>
        </w:rPr>
        <w:t>25</w:t>
      </w:r>
      <w:r w:rsidRPr="00094B80">
        <w:rPr>
          <w:rFonts w:ascii="Aptos" w:eastAsia="Calibri" w:hAnsi="Aptos" w:cs="Calibri"/>
          <w:b/>
          <w:sz w:val="22"/>
          <w:szCs w:val="22"/>
          <w:lang w:val="en-CA"/>
        </w:rPr>
        <w:t>-202</w:t>
      </w:r>
      <w:r w:rsidR="00094B80">
        <w:rPr>
          <w:rFonts w:ascii="Aptos" w:eastAsia="Calibri" w:hAnsi="Aptos" w:cs="Calibri"/>
          <w:b/>
          <w:sz w:val="22"/>
          <w:szCs w:val="22"/>
          <w:lang w:val="en-CA"/>
        </w:rPr>
        <w:t>9</w:t>
      </w:r>
      <w:r w:rsidRPr="00094B80">
        <w:rPr>
          <w:rFonts w:ascii="Aptos" w:eastAsia="Calibri" w:hAnsi="Aptos" w:cs="Calibri"/>
          <w:b/>
          <w:sz w:val="22"/>
          <w:szCs w:val="22"/>
          <w:lang w:val="en-CA"/>
        </w:rPr>
        <w:t xml:space="preserve"> Strategic Directions</w:t>
      </w:r>
    </w:p>
    <w:p w14:paraId="341C9FDE" w14:textId="77777777" w:rsidR="00C7079A" w:rsidRPr="00094B80" w:rsidRDefault="00C7079A" w:rsidP="00C7079A">
      <w:pPr>
        <w:spacing w:after="200" w:line="276" w:lineRule="auto"/>
        <w:ind w:right="-90"/>
        <w:jc w:val="both"/>
        <w:rPr>
          <w:rFonts w:ascii="Aptos" w:eastAsia="Calibri" w:hAnsi="Aptos" w:cs="Calibri"/>
          <w:sz w:val="22"/>
          <w:szCs w:val="22"/>
          <w:lang w:val="en-CA"/>
        </w:rPr>
      </w:pPr>
      <w:r w:rsidRPr="00094B80">
        <w:rPr>
          <w:rFonts w:ascii="Aptos" w:eastAsia="Calibri" w:hAnsi="Aptos" w:cs="Calibri"/>
          <w:sz w:val="22"/>
          <w:szCs w:val="22"/>
          <w:lang w:val="en-CA"/>
        </w:rPr>
        <w:t>Our ongoing commitment to quality is reflected in our strategic directions, each of which is rooted in our core values.  The strategic directions are to:</w:t>
      </w:r>
    </w:p>
    <w:p w14:paraId="492DD7BF" w14:textId="5156550A" w:rsidR="00C7079A" w:rsidRPr="00094B80" w:rsidRDefault="00094B80" w:rsidP="00C7079A">
      <w:pPr>
        <w:pStyle w:val="NoSpacing"/>
        <w:numPr>
          <w:ilvl w:val="0"/>
          <w:numId w:val="4"/>
        </w:numPr>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Care with Purpose and Compassion</w:t>
      </w:r>
    </w:p>
    <w:p w14:paraId="7EBA9AE4" w14:textId="53538E8A" w:rsidR="00C7079A" w:rsidRPr="00094B80" w:rsidRDefault="00094B80" w:rsidP="00C7079A">
      <w:pPr>
        <w:pStyle w:val="NoSpacing"/>
        <w:numPr>
          <w:ilvl w:val="0"/>
          <w:numId w:val="4"/>
        </w:numPr>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Cultivate a Thriving Workforce</w:t>
      </w:r>
    </w:p>
    <w:p w14:paraId="57D51B3B" w14:textId="253A12E6" w:rsidR="00C7079A" w:rsidRPr="00094B80" w:rsidRDefault="00094B80" w:rsidP="00C7079A">
      <w:pPr>
        <w:pStyle w:val="NoSpacing"/>
        <w:numPr>
          <w:ilvl w:val="0"/>
          <w:numId w:val="4"/>
        </w:numPr>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Advance our Excellence in Care</w:t>
      </w:r>
    </w:p>
    <w:p w14:paraId="258290C2" w14:textId="57E4E7F4" w:rsidR="00C7079A" w:rsidRPr="00094B80" w:rsidRDefault="00094B80" w:rsidP="00C7079A">
      <w:pPr>
        <w:pStyle w:val="NoSpacing"/>
        <w:numPr>
          <w:ilvl w:val="0"/>
          <w:numId w:val="4"/>
        </w:numPr>
        <w:rPr>
          <w:rFonts w:ascii="Aptos" w:eastAsia="ヒラギノ角ゴ Pro W3" w:hAnsi="Aptos" w:cstheme="minorHAnsi"/>
          <w:sz w:val="22"/>
          <w:szCs w:val="32"/>
          <w:lang w:eastAsia="en-CA"/>
        </w:rPr>
      </w:pPr>
      <w:proofErr w:type="gramStart"/>
      <w:r>
        <w:rPr>
          <w:rFonts w:ascii="Aptos" w:eastAsia="ヒラギノ角ゴ Pro W3" w:hAnsi="Aptos" w:cstheme="minorHAnsi"/>
          <w:sz w:val="22"/>
          <w:szCs w:val="32"/>
          <w:lang w:eastAsia="en-CA"/>
        </w:rPr>
        <w:t>Amplify</w:t>
      </w:r>
      <w:proofErr w:type="gramEnd"/>
      <w:r>
        <w:rPr>
          <w:rFonts w:ascii="Aptos" w:eastAsia="ヒラギノ角ゴ Pro W3" w:hAnsi="Aptos" w:cstheme="minorHAnsi"/>
          <w:sz w:val="22"/>
          <w:szCs w:val="32"/>
          <w:lang w:eastAsia="en-CA"/>
        </w:rPr>
        <w:t xml:space="preserve"> our Impact Across the Sector</w:t>
      </w:r>
    </w:p>
    <w:bookmarkEnd w:id="0"/>
    <w:p w14:paraId="78BBF1C7" w14:textId="77777777" w:rsidR="00C7079A" w:rsidRPr="00094B80" w:rsidRDefault="00C7079A" w:rsidP="00C7079A">
      <w:pPr>
        <w:suppressAutoHyphens/>
        <w:ind w:left="720"/>
        <w:jc w:val="both"/>
        <w:rPr>
          <w:rFonts w:ascii="Aptos" w:eastAsia="ヒラギノ角ゴ Pro W3" w:hAnsi="Aptos" w:cs="Calibri"/>
          <w:sz w:val="22"/>
          <w:szCs w:val="22"/>
          <w:lang w:eastAsia="en-CA"/>
        </w:rPr>
      </w:pPr>
    </w:p>
    <w:p w14:paraId="5D375993" w14:textId="0E3B4608" w:rsidR="00C7079A" w:rsidRPr="00094B80" w:rsidRDefault="00C7079A" w:rsidP="00C7079A">
      <w:pPr>
        <w:spacing w:after="200" w:line="276" w:lineRule="auto"/>
        <w:jc w:val="both"/>
        <w:rPr>
          <w:rFonts w:ascii="Aptos" w:eastAsia="Calibri" w:hAnsi="Aptos" w:cs="Calibri"/>
          <w:b/>
          <w:sz w:val="22"/>
          <w:szCs w:val="22"/>
          <w:lang w:val="en-CA"/>
        </w:rPr>
      </w:pPr>
      <w:r w:rsidRPr="0066633D">
        <w:rPr>
          <w:rFonts w:ascii="Aptos" w:eastAsia="Calibri" w:hAnsi="Aptos" w:cs="Calibri"/>
          <w:b/>
          <w:sz w:val="22"/>
          <w:szCs w:val="22"/>
          <w:lang w:val="en-CA"/>
        </w:rPr>
        <w:t>QUALITY PRIORITIES FOR 202</w:t>
      </w:r>
      <w:r w:rsidR="00FE1DE2" w:rsidRPr="0066633D">
        <w:rPr>
          <w:rFonts w:ascii="Aptos" w:eastAsia="Calibri" w:hAnsi="Aptos" w:cs="Calibri"/>
          <w:b/>
          <w:sz w:val="22"/>
          <w:szCs w:val="22"/>
          <w:lang w:val="en-CA"/>
        </w:rPr>
        <w:t>6-27</w:t>
      </w:r>
    </w:p>
    <w:p w14:paraId="2F744707" w14:textId="5CCF8CE4" w:rsidR="00C7079A" w:rsidRPr="00094B80" w:rsidRDefault="00C7079A" w:rsidP="00C7079A">
      <w:pPr>
        <w:spacing w:after="200" w:line="276" w:lineRule="auto"/>
        <w:jc w:val="both"/>
        <w:rPr>
          <w:rFonts w:ascii="Aptos" w:eastAsia="Calibri" w:hAnsi="Aptos" w:cs="Calibri"/>
          <w:sz w:val="22"/>
          <w:szCs w:val="22"/>
          <w:lang w:val="en-CA"/>
        </w:rPr>
      </w:pPr>
      <w:r w:rsidRPr="00094B80">
        <w:rPr>
          <w:rFonts w:ascii="Aptos" w:eastAsia="Calibri" w:hAnsi="Aptos" w:cs="Calibri"/>
          <w:sz w:val="22"/>
          <w:szCs w:val="22"/>
          <w:lang w:val="en-CA"/>
        </w:rPr>
        <w:t>The objectives that have been prioritized this year include providing quality care and service to our residents and developing strategies to reduce physical and/or emotional harm in the workplace and home.  For 202</w:t>
      </w:r>
      <w:r w:rsidR="00FE1DE2">
        <w:rPr>
          <w:rFonts w:ascii="Aptos" w:eastAsia="Calibri" w:hAnsi="Aptos" w:cs="Calibri"/>
          <w:sz w:val="22"/>
          <w:szCs w:val="22"/>
          <w:lang w:val="en-CA"/>
        </w:rPr>
        <w:t>6</w:t>
      </w:r>
      <w:r w:rsidRPr="00094B80">
        <w:rPr>
          <w:rFonts w:ascii="Aptos" w:eastAsia="Calibri" w:hAnsi="Aptos" w:cs="Calibri"/>
          <w:sz w:val="22"/>
          <w:szCs w:val="22"/>
          <w:lang w:val="en-CA"/>
        </w:rPr>
        <w:t>-202</w:t>
      </w:r>
      <w:r w:rsidR="00FE1DE2">
        <w:rPr>
          <w:rFonts w:ascii="Aptos" w:eastAsia="Calibri" w:hAnsi="Aptos" w:cs="Calibri"/>
          <w:sz w:val="22"/>
          <w:szCs w:val="22"/>
          <w:lang w:val="en-CA"/>
        </w:rPr>
        <w:t>7</w:t>
      </w:r>
      <w:r w:rsidRPr="00094B80">
        <w:rPr>
          <w:rFonts w:ascii="Aptos" w:eastAsia="Calibri" w:hAnsi="Aptos" w:cs="Calibri"/>
          <w:sz w:val="22"/>
          <w:szCs w:val="22"/>
          <w:lang w:val="en-CA"/>
        </w:rPr>
        <w:t>, we aim to:</w:t>
      </w:r>
    </w:p>
    <w:p w14:paraId="1AD59D3B" w14:textId="77777777" w:rsidR="00C7079A" w:rsidRPr="00094B80" w:rsidRDefault="00C7079A" w:rsidP="00C7079A">
      <w:pPr>
        <w:numPr>
          <w:ilvl w:val="0"/>
          <w:numId w:val="3"/>
        </w:numPr>
        <w:spacing w:after="200" w:line="276" w:lineRule="auto"/>
        <w:contextualSpacing/>
        <w:rPr>
          <w:rFonts w:ascii="Aptos" w:hAnsi="Aptos" w:cs="Calibri"/>
          <w:b/>
          <w:bCs/>
          <w:sz w:val="22"/>
          <w:szCs w:val="22"/>
        </w:rPr>
      </w:pPr>
      <w:r w:rsidRPr="00094B80">
        <w:rPr>
          <w:rFonts w:ascii="Aptos" w:hAnsi="Aptos" w:cs="Calibri"/>
          <w:b/>
          <w:bCs/>
          <w:sz w:val="22"/>
          <w:szCs w:val="22"/>
        </w:rPr>
        <w:t>Focused action on the following indicators to improve the experience and safety of residents and staff:</w:t>
      </w:r>
    </w:p>
    <w:p w14:paraId="2383FBF9" w14:textId="77777777" w:rsidR="00C7079A" w:rsidRPr="00094B80" w:rsidRDefault="00C7079A" w:rsidP="00C7079A">
      <w:pPr>
        <w:numPr>
          <w:ilvl w:val="1"/>
          <w:numId w:val="3"/>
        </w:numPr>
        <w:spacing w:after="200" w:line="276" w:lineRule="auto"/>
        <w:contextualSpacing/>
        <w:rPr>
          <w:rFonts w:ascii="Aptos" w:hAnsi="Aptos" w:cs="Calibri"/>
          <w:sz w:val="22"/>
          <w:szCs w:val="22"/>
        </w:rPr>
      </w:pPr>
      <w:r w:rsidRPr="00094B80">
        <w:rPr>
          <w:rFonts w:ascii="Aptos" w:hAnsi="Aptos" w:cs="Calibri"/>
          <w:sz w:val="22"/>
          <w:szCs w:val="22"/>
        </w:rPr>
        <w:t>Reduce the percentage of residents who had a recent fall.</w:t>
      </w:r>
    </w:p>
    <w:p w14:paraId="02BC4423" w14:textId="5EEAFB06" w:rsidR="00C7079A" w:rsidRDefault="009975A9" w:rsidP="0066633D">
      <w:pPr>
        <w:numPr>
          <w:ilvl w:val="1"/>
          <w:numId w:val="3"/>
        </w:numPr>
        <w:spacing w:after="200" w:line="276" w:lineRule="auto"/>
        <w:contextualSpacing/>
        <w:rPr>
          <w:rFonts w:ascii="Aptos" w:hAnsi="Aptos" w:cs="Calibri"/>
          <w:sz w:val="22"/>
          <w:szCs w:val="22"/>
        </w:rPr>
      </w:pPr>
      <w:r w:rsidRPr="00094B80">
        <w:rPr>
          <w:rFonts w:ascii="Aptos" w:hAnsi="Aptos" w:cs="Calibri"/>
          <w:sz w:val="22"/>
          <w:szCs w:val="22"/>
        </w:rPr>
        <w:t xml:space="preserve">Reduce </w:t>
      </w:r>
      <w:r w:rsidR="0066633D">
        <w:rPr>
          <w:rFonts w:ascii="Aptos" w:hAnsi="Aptos" w:cs="Calibri"/>
          <w:sz w:val="22"/>
          <w:szCs w:val="22"/>
        </w:rPr>
        <w:t>the rate of potentially avoidable emergency department visits</w:t>
      </w:r>
    </w:p>
    <w:p w14:paraId="3F230175" w14:textId="2BC28FDA" w:rsidR="0010682D" w:rsidRPr="0010682D" w:rsidRDefault="0010682D" w:rsidP="0066633D">
      <w:pPr>
        <w:numPr>
          <w:ilvl w:val="1"/>
          <w:numId w:val="3"/>
        </w:numPr>
        <w:spacing w:after="200" w:line="276" w:lineRule="auto"/>
        <w:contextualSpacing/>
        <w:rPr>
          <w:rFonts w:ascii="Aptos" w:hAnsi="Aptos" w:cs="Calibri"/>
          <w:sz w:val="28"/>
          <w:szCs w:val="28"/>
        </w:rPr>
      </w:pPr>
      <w:r>
        <w:rPr>
          <w:rFonts w:ascii="Aptos" w:hAnsi="Aptos" w:cs="Calibri"/>
          <w:sz w:val="22"/>
          <w:szCs w:val="22"/>
        </w:rPr>
        <w:t>I</w:t>
      </w:r>
      <w:r w:rsidRPr="0010682D">
        <w:rPr>
          <w:rFonts w:ascii="Aptos" w:hAnsi="Aptos" w:cstheme="minorHAnsi"/>
          <w:sz w:val="22"/>
          <w:szCs w:val="32"/>
        </w:rPr>
        <w:t>ncrease the average number of hours of direct care provided to each resident per day.</w:t>
      </w:r>
    </w:p>
    <w:p w14:paraId="49C68173" w14:textId="77777777" w:rsidR="0066633D" w:rsidRPr="00094B80" w:rsidRDefault="0066633D" w:rsidP="0066633D">
      <w:pPr>
        <w:spacing w:after="200" w:line="276" w:lineRule="auto"/>
        <w:ind w:left="1440"/>
        <w:contextualSpacing/>
        <w:rPr>
          <w:rFonts w:ascii="Aptos" w:hAnsi="Aptos" w:cs="Calibri"/>
          <w:sz w:val="22"/>
          <w:szCs w:val="22"/>
        </w:rPr>
      </w:pPr>
    </w:p>
    <w:p w14:paraId="0B8EA273" w14:textId="77777777" w:rsidR="00C7079A" w:rsidRPr="00094B80" w:rsidRDefault="00C7079A" w:rsidP="00C7079A">
      <w:pPr>
        <w:numPr>
          <w:ilvl w:val="0"/>
          <w:numId w:val="3"/>
        </w:numPr>
        <w:autoSpaceDE w:val="0"/>
        <w:autoSpaceDN w:val="0"/>
        <w:adjustRightInd w:val="0"/>
        <w:spacing w:after="200" w:line="276" w:lineRule="auto"/>
        <w:contextualSpacing/>
        <w:jc w:val="both"/>
        <w:rPr>
          <w:rFonts w:ascii="Aptos" w:hAnsi="Aptos" w:cs="Calibri"/>
          <w:b/>
          <w:sz w:val="22"/>
          <w:szCs w:val="22"/>
        </w:rPr>
      </w:pPr>
      <w:r w:rsidRPr="00094B80">
        <w:rPr>
          <w:rFonts w:ascii="Aptos" w:hAnsi="Aptos" w:cs="Calibri"/>
          <w:b/>
          <w:sz w:val="22"/>
          <w:szCs w:val="22"/>
        </w:rPr>
        <w:t xml:space="preserve">Moderate action on the following indicators to improve resident and staff safety: </w:t>
      </w:r>
    </w:p>
    <w:p w14:paraId="42516DDB" w14:textId="199A3C00" w:rsidR="0066633D" w:rsidRDefault="0066633D" w:rsidP="001F477B">
      <w:pPr>
        <w:numPr>
          <w:ilvl w:val="1"/>
          <w:numId w:val="3"/>
        </w:numPr>
        <w:spacing w:after="200" w:line="276" w:lineRule="auto"/>
        <w:contextualSpacing/>
        <w:rPr>
          <w:rFonts w:ascii="Aptos" w:hAnsi="Aptos" w:cs="Calibri"/>
          <w:sz w:val="22"/>
          <w:szCs w:val="22"/>
        </w:rPr>
      </w:pPr>
      <w:r w:rsidRPr="00094B80">
        <w:rPr>
          <w:rFonts w:ascii="Aptos" w:hAnsi="Aptos" w:cs="Calibri"/>
          <w:sz w:val="22"/>
          <w:szCs w:val="22"/>
        </w:rPr>
        <w:t>Ensure leadership</w:t>
      </w:r>
      <w:r>
        <w:rPr>
          <w:rFonts w:ascii="Aptos" w:hAnsi="Aptos" w:cs="Calibri"/>
          <w:sz w:val="22"/>
          <w:szCs w:val="22"/>
        </w:rPr>
        <w:t xml:space="preserve"> and interdisciplinary</w:t>
      </w:r>
      <w:r w:rsidRPr="00094B80">
        <w:rPr>
          <w:rFonts w:ascii="Aptos" w:hAnsi="Aptos" w:cs="Calibri"/>
          <w:sz w:val="22"/>
          <w:szCs w:val="22"/>
        </w:rPr>
        <w:t xml:space="preserve"> staff complete equity, diversity, inclusion, antiracism</w:t>
      </w:r>
      <w:r>
        <w:rPr>
          <w:rFonts w:ascii="Aptos" w:hAnsi="Aptos" w:cs="Calibri"/>
          <w:sz w:val="22"/>
          <w:szCs w:val="22"/>
        </w:rPr>
        <w:t xml:space="preserve"> and Indigenous reconciliation</w:t>
      </w:r>
      <w:r w:rsidRPr="00094B80">
        <w:rPr>
          <w:rFonts w:ascii="Aptos" w:hAnsi="Aptos" w:cs="Calibri"/>
          <w:sz w:val="22"/>
          <w:szCs w:val="22"/>
        </w:rPr>
        <w:t xml:space="preserve"> education.</w:t>
      </w:r>
    </w:p>
    <w:p w14:paraId="0ECCF052" w14:textId="77777777" w:rsidR="001F477B" w:rsidRPr="001F477B" w:rsidRDefault="001F477B" w:rsidP="001F477B">
      <w:pPr>
        <w:spacing w:after="200" w:line="276" w:lineRule="auto"/>
        <w:ind w:left="1440"/>
        <w:contextualSpacing/>
        <w:rPr>
          <w:rFonts w:ascii="Aptos" w:hAnsi="Aptos" w:cs="Calibri"/>
          <w:sz w:val="22"/>
          <w:szCs w:val="22"/>
        </w:rPr>
      </w:pPr>
    </w:p>
    <w:p w14:paraId="3D3287ED" w14:textId="77ACFC21" w:rsidR="00281E04" w:rsidRPr="00094B80" w:rsidRDefault="00281E04" w:rsidP="00281E04">
      <w:pPr>
        <w:spacing w:after="200" w:line="276" w:lineRule="auto"/>
        <w:jc w:val="both"/>
        <w:rPr>
          <w:rFonts w:ascii="Aptos" w:eastAsia="Calibri" w:hAnsi="Aptos" w:cs="Calibri"/>
          <w:b/>
          <w:sz w:val="22"/>
          <w:szCs w:val="22"/>
          <w:lang w:val="en-CA"/>
        </w:rPr>
      </w:pPr>
      <w:r w:rsidRPr="00094B80">
        <w:rPr>
          <w:rFonts w:ascii="Aptos" w:eastAsia="Calibri" w:hAnsi="Aptos" w:cs="Calibri"/>
          <w:b/>
          <w:sz w:val="22"/>
          <w:szCs w:val="22"/>
          <w:lang w:val="en-CA"/>
        </w:rPr>
        <w:t>QIP Priority Setting and Performance Management</w:t>
      </w:r>
    </w:p>
    <w:p w14:paraId="56956A6F" w14:textId="5F2BC59D" w:rsidR="00281E04" w:rsidRPr="00094B80" w:rsidRDefault="00281E04" w:rsidP="00281E04">
      <w:pPr>
        <w:spacing w:after="200" w:line="276" w:lineRule="auto"/>
        <w:jc w:val="both"/>
        <w:rPr>
          <w:rFonts w:ascii="Aptos" w:eastAsia="Calibri" w:hAnsi="Aptos" w:cs="Calibri"/>
          <w:sz w:val="22"/>
          <w:szCs w:val="22"/>
          <w:lang w:val="en-CA"/>
        </w:rPr>
      </w:pPr>
      <w:r w:rsidRPr="00094B80">
        <w:rPr>
          <w:rFonts w:ascii="Aptos" w:eastAsia="Calibri" w:hAnsi="Aptos" w:cs="Calibri"/>
          <w:color w:val="000000"/>
          <w:sz w:val="22"/>
          <w:szCs w:val="22"/>
          <w:lang w:val="en-CA"/>
        </w:rPr>
        <w:t>Our organization is committed to our strategic direction</w:t>
      </w:r>
      <w:r w:rsidR="00AD425F">
        <w:rPr>
          <w:rFonts w:ascii="Aptos" w:eastAsia="Calibri" w:hAnsi="Aptos" w:cs="Calibri"/>
          <w:color w:val="000000"/>
          <w:sz w:val="22"/>
          <w:szCs w:val="22"/>
          <w:lang w:val="en-CA"/>
        </w:rPr>
        <w:t xml:space="preserve"> to Care with Purpose and Compassion</w:t>
      </w:r>
      <w:r w:rsidRPr="00094B80">
        <w:rPr>
          <w:rFonts w:ascii="Aptos" w:eastAsia="Calibri" w:hAnsi="Aptos" w:cs="Calibri"/>
          <w:color w:val="000000"/>
          <w:sz w:val="22"/>
          <w:szCs w:val="22"/>
          <w:lang w:val="en-CA"/>
        </w:rPr>
        <w:t>.  Our home</w:t>
      </w:r>
      <w:r w:rsidRPr="00094B80">
        <w:rPr>
          <w:rFonts w:ascii="Aptos" w:eastAsia="Calibri" w:hAnsi="Aptos" w:cs="Calibri"/>
          <w:sz w:val="22"/>
          <w:szCs w:val="22"/>
          <w:lang w:val="en-CA"/>
        </w:rPr>
        <w:t xml:space="preserve"> ensures that quality initiatives matter to the residents we serve by actively engaging residents </w:t>
      </w:r>
      <w:r w:rsidRPr="00094B80">
        <w:rPr>
          <w:rFonts w:ascii="Aptos" w:eastAsia="Calibri" w:hAnsi="Aptos" w:cs="Calibri"/>
          <w:sz w:val="22"/>
          <w:szCs w:val="22"/>
          <w:lang w:val="en-CA"/>
        </w:rPr>
        <w:lastRenderedPageBreak/>
        <w:t xml:space="preserve">and families/essential caregivers and utilizing feedback provided to assist in the development of the QIP change ideas. </w:t>
      </w:r>
      <w:r w:rsidRPr="00094B80">
        <w:rPr>
          <w:rFonts w:ascii="Aptos" w:eastAsia="Calibri" w:hAnsi="Aptos" w:cs="Calibri"/>
          <w:color w:val="000000"/>
          <w:sz w:val="22"/>
          <w:szCs w:val="22"/>
          <w:lang w:val="en-CA"/>
        </w:rPr>
        <w:t xml:space="preserve">Residents and family/essential caregivers participate in many decision-making capacities such as Resident Council, Family </w:t>
      </w:r>
      <w:r w:rsidR="00DB06A6" w:rsidRPr="00094B80">
        <w:rPr>
          <w:rFonts w:ascii="Aptos" w:eastAsia="Calibri" w:hAnsi="Aptos" w:cs="Calibri"/>
          <w:color w:val="000000"/>
          <w:sz w:val="22"/>
          <w:szCs w:val="22"/>
          <w:lang w:val="en-CA"/>
        </w:rPr>
        <w:t>Council,</w:t>
      </w:r>
      <w:r w:rsidRPr="00094B80">
        <w:rPr>
          <w:rFonts w:ascii="Aptos" w:eastAsia="Calibri" w:hAnsi="Aptos" w:cs="Calibri"/>
          <w:color w:val="000000"/>
          <w:sz w:val="22"/>
          <w:szCs w:val="22"/>
          <w:lang w:val="en-CA"/>
        </w:rPr>
        <w:t xml:space="preserve"> and our interdisciplinary Continuous Quality Improvement (CQI) Committee. </w:t>
      </w:r>
      <w:r w:rsidRPr="00094B80">
        <w:rPr>
          <w:rFonts w:ascii="Aptos" w:eastAsia="Calibri" w:hAnsi="Aptos" w:cs="Calibri"/>
          <w:sz w:val="22"/>
          <w:szCs w:val="22"/>
          <w:lang w:val="en-CA"/>
        </w:rPr>
        <w:t>CQI is a management philosophy which asserts that most things can be improved.  CQI involves:</w:t>
      </w:r>
    </w:p>
    <w:p w14:paraId="3D210E46" w14:textId="54EDA206" w:rsidR="00281E04" w:rsidRPr="00094B80" w:rsidRDefault="00281E04" w:rsidP="00281E04">
      <w:pPr>
        <w:numPr>
          <w:ilvl w:val="0"/>
          <w:numId w:val="1"/>
        </w:numPr>
        <w:spacing w:after="200" w:line="276" w:lineRule="auto"/>
        <w:contextualSpacing/>
        <w:rPr>
          <w:rFonts w:ascii="Aptos" w:hAnsi="Aptos" w:cs="Calibri"/>
          <w:color w:val="000000"/>
          <w:sz w:val="22"/>
          <w:szCs w:val="22"/>
          <w:lang w:eastAsia="en-CA"/>
        </w:rPr>
      </w:pPr>
      <w:r w:rsidRPr="00094B80">
        <w:rPr>
          <w:rFonts w:ascii="Aptos" w:hAnsi="Aptos" w:cs="Calibri"/>
          <w:color w:val="000000"/>
          <w:sz w:val="22"/>
          <w:szCs w:val="22"/>
          <w:lang w:eastAsia="en-CA"/>
        </w:rPr>
        <w:t>Using a set of statistical and problem-solving tools to understand organizational processes and uncover problems within them.</w:t>
      </w:r>
    </w:p>
    <w:p w14:paraId="382D6720" w14:textId="77777777" w:rsidR="00281E04" w:rsidRPr="00094B80" w:rsidRDefault="00281E04" w:rsidP="00281E04">
      <w:pPr>
        <w:numPr>
          <w:ilvl w:val="0"/>
          <w:numId w:val="1"/>
        </w:numPr>
        <w:spacing w:after="200" w:line="276" w:lineRule="auto"/>
        <w:contextualSpacing/>
        <w:rPr>
          <w:rFonts w:ascii="Aptos" w:hAnsi="Aptos" w:cs="Calibri"/>
          <w:color w:val="000000"/>
          <w:sz w:val="22"/>
          <w:szCs w:val="22"/>
          <w:lang w:eastAsia="en-CA"/>
        </w:rPr>
      </w:pPr>
      <w:r w:rsidRPr="00094B80">
        <w:rPr>
          <w:rFonts w:ascii="Aptos" w:hAnsi="Aptos" w:cs="Calibri"/>
          <w:color w:val="000000"/>
          <w:sz w:val="22"/>
          <w:szCs w:val="22"/>
          <w:lang w:eastAsia="en-CA"/>
        </w:rPr>
        <w:t xml:space="preserve">Developing action plans to address the underlying causes of the problems. </w:t>
      </w:r>
    </w:p>
    <w:p w14:paraId="40DA0C58" w14:textId="77777777" w:rsidR="00281E04" w:rsidRPr="00094B80" w:rsidRDefault="00281E04" w:rsidP="00281E04">
      <w:pPr>
        <w:numPr>
          <w:ilvl w:val="0"/>
          <w:numId w:val="1"/>
        </w:numPr>
        <w:spacing w:after="200" w:line="276" w:lineRule="auto"/>
        <w:contextualSpacing/>
        <w:rPr>
          <w:rFonts w:ascii="Aptos" w:hAnsi="Aptos" w:cs="Calibri"/>
          <w:color w:val="000000"/>
          <w:sz w:val="22"/>
          <w:szCs w:val="22"/>
          <w:lang w:eastAsia="en-CA"/>
        </w:rPr>
      </w:pPr>
      <w:r w:rsidRPr="00094B80">
        <w:rPr>
          <w:rFonts w:ascii="Aptos" w:hAnsi="Aptos" w:cs="Calibri"/>
          <w:color w:val="000000"/>
          <w:sz w:val="22"/>
          <w:szCs w:val="22"/>
          <w:lang w:eastAsia="en-CA"/>
        </w:rPr>
        <w:t>Measuring the impact of interventions that have been implemented.</w:t>
      </w:r>
    </w:p>
    <w:p w14:paraId="08185E05" w14:textId="77777777" w:rsidR="00281E04" w:rsidRPr="00094B80" w:rsidRDefault="00281E04" w:rsidP="00281E04">
      <w:pPr>
        <w:numPr>
          <w:ilvl w:val="0"/>
          <w:numId w:val="1"/>
        </w:numPr>
        <w:spacing w:after="200" w:line="276" w:lineRule="auto"/>
        <w:contextualSpacing/>
        <w:rPr>
          <w:rFonts w:ascii="Aptos" w:hAnsi="Aptos" w:cs="Calibri"/>
          <w:color w:val="000000"/>
          <w:sz w:val="22"/>
          <w:szCs w:val="22"/>
          <w:lang w:eastAsia="en-CA"/>
        </w:rPr>
      </w:pPr>
      <w:r w:rsidRPr="00094B80">
        <w:rPr>
          <w:rFonts w:ascii="Aptos" w:hAnsi="Aptos" w:cs="Calibri"/>
          <w:color w:val="000000"/>
          <w:sz w:val="22"/>
          <w:szCs w:val="22"/>
          <w:lang w:eastAsia="en-CA"/>
        </w:rPr>
        <w:t xml:space="preserve">Revising action plans </w:t>
      </w:r>
      <w:proofErr w:type="gramStart"/>
      <w:r w:rsidRPr="00094B80">
        <w:rPr>
          <w:rFonts w:ascii="Aptos" w:hAnsi="Aptos" w:cs="Calibri"/>
          <w:color w:val="000000"/>
          <w:sz w:val="22"/>
          <w:szCs w:val="22"/>
          <w:lang w:eastAsia="en-CA"/>
        </w:rPr>
        <w:t>as</w:t>
      </w:r>
      <w:proofErr w:type="gramEnd"/>
      <w:r w:rsidRPr="00094B80">
        <w:rPr>
          <w:rFonts w:ascii="Aptos" w:hAnsi="Aptos" w:cs="Calibri"/>
          <w:color w:val="000000"/>
          <w:sz w:val="22"/>
          <w:szCs w:val="22"/>
          <w:lang w:eastAsia="en-CA"/>
        </w:rPr>
        <w:t xml:space="preserve"> required, so that improvement is ongoing. </w:t>
      </w:r>
    </w:p>
    <w:p w14:paraId="29DB9553" w14:textId="77777777" w:rsidR="00281E04" w:rsidRPr="00094B80" w:rsidRDefault="00281E04" w:rsidP="00281E04">
      <w:pPr>
        <w:ind w:left="720"/>
        <w:contextualSpacing/>
        <w:rPr>
          <w:rFonts w:ascii="Aptos" w:hAnsi="Aptos" w:cs="Calibri"/>
          <w:color w:val="000000"/>
          <w:sz w:val="22"/>
          <w:szCs w:val="22"/>
          <w:lang w:eastAsia="en-CA"/>
        </w:rPr>
      </w:pPr>
    </w:p>
    <w:p w14:paraId="67FC4AC5" w14:textId="77777777" w:rsidR="00281E04" w:rsidRPr="00094B80" w:rsidRDefault="00281E04" w:rsidP="00281E04">
      <w:pPr>
        <w:spacing w:after="200" w:line="276" w:lineRule="auto"/>
        <w:jc w:val="both"/>
        <w:rPr>
          <w:rFonts w:ascii="Aptos" w:eastAsia="Calibri" w:hAnsi="Aptos" w:cs="Calibri"/>
          <w:color w:val="000000"/>
          <w:sz w:val="22"/>
          <w:szCs w:val="22"/>
          <w:lang w:val="en-CA" w:eastAsia="en-CA"/>
        </w:rPr>
      </w:pPr>
      <w:r w:rsidRPr="00094B80">
        <w:rPr>
          <w:rFonts w:ascii="Aptos" w:eastAsia="Calibri" w:hAnsi="Aptos" w:cs="Calibri"/>
          <w:sz w:val="22"/>
          <w:szCs w:val="22"/>
          <w:lang w:val="en-CA"/>
        </w:rPr>
        <w:t>CQI Committee members, with support from Quality Council, choose relevant indicators to monitor; set appropriate targets for each indicator; report and review performance data monthly; develop the annual QIP; and review the QIP on a quarterly basis. Residents, families, and essential caregivers are important stakeholders engaged in the development and monitoring quality improvement activities related to resident care and organizational effectiveness.</w:t>
      </w:r>
      <w:r w:rsidRPr="00094B80">
        <w:rPr>
          <w:rFonts w:ascii="Aptos" w:eastAsia="Calibri" w:hAnsi="Aptos" w:cs="Calibri"/>
          <w:color w:val="000000"/>
          <w:sz w:val="22"/>
          <w:szCs w:val="22"/>
          <w:lang w:val="en-CA" w:eastAsia="en-CA"/>
        </w:rPr>
        <w:t xml:space="preserve">  </w:t>
      </w:r>
      <w:r w:rsidRPr="00094B80">
        <w:rPr>
          <w:rFonts w:ascii="Aptos" w:eastAsia="Calibri" w:hAnsi="Aptos" w:cs="Calibri"/>
          <w:sz w:val="22"/>
          <w:szCs w:val="22"/>
          <w:lang w:val="en-CA"/>
        </w:rPr>
        <w:t xml:space="preserve">The members of our CQI team include Administrator; Director of Care; Assistant Director of Care; Medical Director; Pharmacy Provider; Food Services Manager; Environmental Services Manager; Volunteer Coordinator; Programs Coordinator; Registered Dietitian; Registered Nursing staff (RN or RPN); Personal Support Worker; RAI Coordinator; Social Worker; Chaplain; Resident member(s); Family member(s); and our designated CQI Lead/Quality/Privacy Advisor. </w:t>
      </w:r>
    </w:p>
    <w:p w14:paraId="54CD5B8E" w14:textId="247D7019" w:rsidR="00281E04" w:rsidRPr="00094B80" w:rsidRDefault="00281E04" w:rsidP="00281E04">
      <w:pPr>
        <w:spacing w:after="200" w:line="276" w:lineRule="auto"/>
        <w:jc w:val="both"/>
        <w:rPr>
          <w:rFonts w:ascii="Aptos" w:eastAsia="Calibri" w:hAnsi="Aptos" w:cs="Calibri"/>
          <w:sz w:val="22"/>
          <w:szCs w:val="22"/>
          <w:lang w:val="en-CA"/>
        </w:rPr>
      </w:pPr>
      <w:r w:rsidRPr="00094B80">
        <w:rPr>
          <w:rFonts w:ascii="Aptos" w:eastAsia="Calibri" w:hAnsi="Aptos" w:cs="Calibri"/>
          <w:sz w:val="22"/>
          <w:szCs w:val="22"/>
          <w:lang w:val="en-CA"/>
        </w:rPr>
        <w:t xml:space="preserve">Each year, our QIP planning cycle begins in </w:t>
      </w:r>
      <w:r w:rsidR="00AD425F">
        <w:rPr>
          <w:rFonts w:ascii="Aptos" w:eastAsia="Calibri" w:hAnsi="Aptos" w:cs="Calibri"/>
          <w:sz w:val="22"/>
          <w:szCs w:val="22"/>
          <w:lang w:val="en-CA"/>
        </w:rPr>
        <w:t>November</w:t>
      </w:r>
      <w:r w:rsidRPr="00094B80">
        <w:rPr>
          <w:rFonts w:ascii="Aptos" w:eastAsia="Calibri" w:hAnsi="Aptos" w:cs="Calibri"/>
          <w:sz w:val="22"/>
          <w:szCs w:val="22"/>
          <w:lang w:val="en-CA"/>
        </w:rPr>
        <w:t xml:space="preserve"> and the plan is developed by reviewing all our quality indicators and priorities determined by:  </w:t>
      </w:r>
    </w:p>
    <w:p w14:paraId="653E3751"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Strategic directions and Operational plans.</w:t>
      </w:r>
    </w:p>
    <w:p w14:paraId="1EDD0B60" w14:textId="2DB8E20D"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Funder agreements.</w:t>
      </w:r>
    </w:p>
    <w:p w14:paraId="210A1966"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Program evaluation outcomes.</w:t>
      </w:r>
    </w:p>
    <w:p w14:paraId="1B7D2863"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Performance indicators.</w:t>
      </w:r>
    </w:p>
    <w:p w14:paraId="2B8318A3"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Complaints and critical incidents.</w:t>
      </w:r>
    </w:p>
    <w:p w14:paraId="5F54E14E"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Resident, Family/Essential Caregiver and Staff experience survey results.</w:t>
      </w:r>
    </w:p>
    <w:p w14:paraId="56546119" w14:textId="77777777" w:rsidR="00281E04" w:rsidRPr="00094B80" w:rsidRDefault="00281E04" w:rsidP="00281E04">
      <w:pPr>
        <w:numPr>
          <w:ilvl w:val="0"/>
          <w:numId w:val="2"/>
        </w:numPr>
        <w:spacing w:after="200" w:line="276" w:lineRule="auto"/>
        <w:contextualSpacing/>
        <w:jc w:val="both"/>
        <w:rPr>
          <w:rFonts w:ascii="Aptos" w:hAnsi="Aptos" w:cs="Calibri"/>
          <w:sz w:val="22"/>
          <w:szCs w:val="22"/>
        </w:rPr>
      </w:pPr>
      <w:r w:rsidRPr="00094B80">
        <w:rPr>
          <w:rFonts w:ascii="Aptos" w:hAnsi="Aptos" w:cs="Calibri"/>
          <w:sz w:val="22"/>
          <w:szCs w:val="22"/>
        </w:rPr>
        <w:t>Resident and Family Council feedback.</w:t>
      </w:r>
    </w:p>
    <w:p w14:paraId="7E1DEE45" w14:textId="77777777" w:rsidR="00281E04" w:rsidRPr="00094B80" w:rsidRDefault="00281E04" w:rsidP="00281E04">
      <w:pPr>
        <w:numPr>
          <w:ilvl w:val="0"/>
          <w:numId w:val="2"/>
        </w:numPr>
        <w:spacing w:after="200" w:line="276" w:lineRule="auto"/>
        <w:contextualSpacing/>
        <w:rPr>
          <w:rFonts w:ascii="Aptos" w:hAnsi="Aptos" w:cs="Calibri"/>
          <w:sz w:val="22"/>
          <w:szCs w:val="22"/>
        </w:rPr>
      </w:pPr>
      <w:r w:rsidRPr="00094B80">
        <w:rPr>
          <w:rFonts w:ascii="Aptos" w:hAnsi="Aptos" w:cs="Calibri"/>
          <w:sz w:val="22"/>
          <w:szCs w:val="22"/>
        </w:rPr>
        <w:t>Canadian Institute for Health Information data.</w:t>
      </w:r>
    </w:p>
    <w:p w14:paraId="5D4AC660" w14:textId="77777777" w:rsidR="00281E04" w:rsidRPr="00094B80" w:rsidRDefault="00281E04" w:rsidP="00281E04">
      <w:pPr>
        <w:numPr>
          <w:ilvl w:val="0"/>
          <w:numId w:val="2"/>
        </w:numPr>
        <w:spacing w:after="200" w:line="276" w:lineRule="auto"/>
        <w:contextualSpacing/>
        <w:rPr>
          <w:rFonts w:ascii="Aptos" w:hAnsi="Aptos" w:cs="Calibri"/>
          <w:sz w:val="22"/>
          <w:szCs w:val="22"/>
        </w:rPr>
      </w:pPr>
      <w:r w:rsidRPr="00094B80">
        <w:rPr>
          <w:rFonts w:ascii="Aptos" w:hAnsi="Aptos" w:cs="Calibri"/>
          <w:sz w:val="22"/>
          <w:szCs w:val="22"/>
        </w:rPr>
        <w:t xml:space="preserve">Ministry of Long-Term Care inspection results. </w:t>
      </w:r>
    </w:p>
    <w:p w14:paraId="18A92DB7" w14:textId="77777777" w:rsidR="00281E04" w:rsidRPr="00094B80" w:rsidRDefault="00281E04" w:rsidP="00281E04">
      <w:pPr>
        <w:numPr>
          <w:ilvl w:val="0"/>
          <w:numId w:val="2"/>
        </w:numPr>
        <w:suppressAutoHyphens/>
        <w:spacing w:after="200" w:line="276" w:lineRule="auto"/>
        <w:jc w:val="both"/>
        <w:rPr>
          <w:rFonts w:ascii="Aptos" w:eastAsia="ヒラギノ角ゴ Pro W3" w:hAnsi="Aptos" w:cs="Calibri"/>
          <w:sz w:val="22"/>
          <w:szCs w:val="22"/>
          <w:lang w:eastAsia="en-CA"/>
        </w:rPr>
      </w:pPr>
      <w:r w:rsidRPr="00094B80">
        <w:rPr>
          <w:rFonts w:ascii="Aptos" w:eastAsia="ヒラギノ角ゴ Pro W3" w:hAnsi="Aptos" w:cs="Calibri"/>
          <w:sz w:val="22"/>
          <w:szCs w:val="22"/>
          <w:lang w:eastAsia="en-CA"/>
        </w:rPr>
        <w:t>Accreditation recommendations and performance standards</w:t>
      </w:r>
    </w:p>
    <w:p w14:paraId="43B9BD2F" w14:textId="51C0E5E2" w:rsidR="00281E04" w:rsidRPr="00094B80" w:rsidRDefault="00281E04" w:rsidP="00461A25">
      <w:pPr>
        <w:suppressAutoHyphens/>
        <w:spacing w:line="276" w:lineRule="auto"/>
        <w:jc w:val="both"/>
        <w:rPr>
          <w:rFonts w:ascii="Aptos" w:eastAsia="ヒラギノ角ゴ Pro W3" w:hAnsi="Aptos" w:cs="Calibri"/>
          <w:sz w:val="22"/>
          <w:szCs w:val="22"/>
          <w:lang w:eastAsia="en-CA"/>
        </w:rPr>
      </w:pPr>
      <w:r w:rsidRPr="00094B80">
        <w:rPr>
          <w:rFonts w:ascii="Aptos" w:eastAsia="ヒラギノ角ゴ Pro W3" w:hAnsi="Aptos" w:cs="Calibri"/>
          <w:sz w:val="22"/>
          <w:szCs w:val="22"/>
          <w:lang w:eastAsia="en-CA"/>
        </w:rPr>
        <w:t>The purpose of these indicators is a consistent approach to monitoring service delivery through measurement and evaluation practices.  These indicators give Quality Council and the CQI Committee the ability to monitor, analyze and track progress. We set targets for indicators based on past data</w:t>
      </w:r>
      <w:r w:rsidR="00AD425F">
        <w:rPr>
          <w:rFonts w:ascii="Aptos" w:eastAsia="ヒラギノ角ゴ Pro W3" w:hAnsi="Aptos" w:cs="Calibri"/>
          <w:sz w:val="22"/>
          <w:szCs w:val="22"/>
          <w:lang w:eastAsia="en-CA"/>
        </w:rPr>
        <w:t>, peer performance</w:t>
      </w:r>
      <w:r w:rsidRPr="00094B80">
        <w:rPr>
          <w:rFonts w:ascii="Aptos" w:eastAsia="ヒラギノ角ゴ Pro W3" w:hAnsi="Aptos" w:cs="Calibri"/>
          <w:sz w:val="22"/>
          <w:szCs w:val="22"/>
          <w:lang w:eastAsia="en-CA"/>
        </w:rPr>
        <w:t xml:space="preserve"> or industry benchmarks.  The process we use to study and monitor quality indicators and implement adjustments include:</w:t>
      </w:r>
    </w:p>
    <w:p w14:paraId="479B9149" w14:textId="77777777" w:rsidR="00281E04" w:rsidRPr="00094B80" w:rsidRDefault="00281E04" w:rsidP="00281E04">
      <w:pPr>
        <w:suppressAutoHyphens/>
        <w:jc w:val="both"/>
        <w:rPr>
          <w:rFonts w:ascii="Aptos" w:eastAsia="ヒラギノ角ゴ Pro W3" w:hAnsi="Aptos" w:cs="Calibri"/>
          <w:sz w:val="22"/>
          <w:szCs w:val="22"/>
          <w:lang w:eastAsia="en-CA"/>
        </w:rPr>
      </w:pPr>
    </w:p>
    <w:p w14:paraId="362175DC" w14:textId="77777777" w:rsidR="00281E04" w:rsidRPr="00094B80" w:rsidRDefault="00281E04" w:rsidP="00281E04">
      <w:pPr>
        <w:pStyle w:val="NoSpacing"/>
        <w:numPr>
          <w:ilvl w:val="0"/>
          <w:numId w:val="5"/>
        </w:numPr>
        <w:rPr>
          <w:rFonts w:ascii="Aptos" w:eastAsia="ヒラギノ角ゴ Pro W3" w:hAnsi="Aptos" w:cstheme="minorHAnsi"/>
          <w:sz w:val="22"/>
          <w:szCs w:val="32"/>
          <w:lang w:eastAsia="en-CA"/>
        </w:rPr>
      </w:pPr>
      <w:r w:rsidRPr="00094B80">
        <w:rPr>
          <w:rFonts w:ascii="Aptos" w:eastAsia="ヒラギノ角ゴ Pro W3" w:hAnsi="Aptos" w:cstheme="minorHAnsi"/>
          <w:sz w:val="22"/>
          <w:szCs w:val="32"/>
          <w:lang w:eastAsia="en-CA"/>
        </w:rPr>
        <w:t>monthly review of specific data by each department</w:t>
      </w:r>
    </w:p>
    <w:p w14:paraId="3CB358AE" w14:textId="77777777" w:rsidR="00281E04" w:rsidRPr="00094B80" w:rsidRDefault="00281E04" w:rsidP="00281E04">
      <w:pPr>
        <w:pStyle w:val="NoSpacing"/>
        <w:numPr>
          <w:ilvl w:val="0"/>
          <w:numId w:val="5"/>
        </w:numPr>
        <w:rPr>
          <w:rFonts w:ascii="Aptos" w:eastAsia="ヒラギノ角ゴ Pro W3" w:hAnsi="Aptos" w:cstheme="minorHAnsi"/>
          <w:sz w:val="22"/>
          <w:szCs w:val="32"/>
          <w:lang w:eastAsia="en-CA"/>
        </w:rPr>
      </w:pPr>
      <w:r w:rsidRPr="00094B80">
        <w:rPr>
          <w:rFonts w:ascii="Aptos" w:eastAsia="ヒラギノ角ゴ Pro W3" w:hAnsi="Aptos" w:cstheme="minorHAnsi"/>
          <w:sz w:val="22"/>
          <w:szCs w:val="32"/>
          <w:lang w:eastAsia="en-CA"/>
        </w:rPr>
        <w:lastRenderedPageBreak/>
        <w:t>conducting root cause analysis in areas needing improvement (i.e., 5 whys)</w:t>
      </w:r>
    </w:p>
    <w:p w14:paraId="475DEA4B" w14:textId="77777777" w:rsidR="00281E04" w:rsidRPr="00094B80" w:rsidRDefault="00281E04" w:rsidP="00281E04">
      <w:pPr>
        <w:pStyle w:val="NoSpacing"/>
        <w:numPr>
          <w:ilvl w:val="0"/>
          <w:numId w:val="5"/>
        </w:numPr>
        <w:rPr>
          <w:rFonts w:ascii="Aptos" w:eastAsia="ヒラギノ角ゴ Pro W3" w:hAnsi="Aptos" w:cstheme="minorHAnsi"/>
          <w:sz w:val="22"/>
          <w:szCs w:val="32"/>
          <w:lang w:eastAsia="en-CA"/>
        </w:rPr>
      </w:pPr>
      <w:r w:rsidRPr="00094B80">
        <w:rPr>
          <w:rFonts w:ascii="Aptos" w:eastAsia="ヒラギノ角ゴ Pro W3" w:hAnsi="Aptos" w:cstheme="minorHAnsi"/>
          <w:sz w:val="22"/>
          <w:szCs w:val="32"/>
          <w:lang w:eastAsia="en-CA"/>
        </w:rPr>
        <w:t>action plan development</w:t>
      </w:r>
    </w:p>
    <w:p w14:paraId="78F22C57" w14:textId="77777777" w:rsidR="00281E04" w:rsidRPr="00094B80" w:rsidRDefault="00281E04" w:rsidP="00281E04">
      <w:pPr>
        <w:pStyle w:val="NoSpacing"/>
        <w:numPr>
          <w:ilvl w:val="0"/>
          <w:numId w:val="5"/>
        </w:numPr>
        <w:rPr>
          <w:rFonts w:ascii="Aptos" w:eastAsia="ヒラギノ角ゴ Pro W3" w:hAnsi="Aptos" w:cstheme="minorHAnsi"/>
          <w:sz w:val="22"/>
          <w:szCs w:val="32"/>
          <w:lang w:eastAsia="en-CA"/>
        </w:rPr>
      </w:pPr>
      <w:r w:rsidRPr="00094B80">
        <w:rPr>
          <w:rFonts w:ascii="Aptos" w:eastAsia="ヒラギノ角ゴ Pro W3" w:hAnsi="Aptos" w:cstheme="minorHAnsi"/>
          <w:sz w:val="22"/>
          <w:szCs w:val="32"/>
          <w:lang w:eastAsia="en-CA"/>
        </w:rPr>
        <w:t>program evaluation</w:t>
      </w:r>
    </w:p>
    <w:p w14:paraId="7D9BF16D" w14:textId="77777777" w:rsidR="00281E04" w:rsidRPr="00094B80" w:rsidRDefault="00281E04" w:rsidP="00281E04">
      <w:pPr>
        <w:suppressAutoHyphens/>
        <w:ind w:left="720"/>
        <w:jc w:val="both"/>
        <w:rPr>
          <w:rFonts w:ascii="Aptos" w:eastAsia="ヒラギノ角ゴ Pro W3" w:hAnsi="Aptos" w:cs="Calibri"/>
          <w:sz w:val="22"/>
          <w:szCs w:val="22"/>
          <w:lang w:eastAsia="en-CA"/>
        </w:rPr>
      </w:pPr>
    </w:p>
    <w:p w14:paraId="213335A2" w14:textId="26C66F12" w:rsidR="00452AA8" w:rsidRDefault="00771236" w:rsidP="00EF384D">
      <w:pPr>
        <w:spacing w:after="200" w:line="276" w:lineRule="auto"/>
        <w:rPr>
          <w:rFonts w:ascii="Aptos" w:eastAsia="Calibri" w:hAnsi="Aptos" w:cs="Calibri"/>
          <w:b/>
          <w:bCs/>
          <w:color w:val="FF0000"/>
          <w:sz w:val="24"/>
          <w:u w:val="single"/>
          <w:lang w:val="en-CA"/>
        </w:rPr>
      </w:pPr>
      <w:r w:rsidRPr="00452AA8">
        <w:rPr>
          <w:rFonts w:ascii="Aptos" w:hAnsi="Aptos" w:cs="Calibri"/>
          <w:b/>
          <w:bCs/>
          <w:sz w:val="24"/>
          <w:u w:val="single"/>
          <w:lang w:val="en-CA" w:eastAsia="en-CA"/>
        </w:rPr>
        <w:t>ACCESS AND FLOW</w:t>
      </w:r>
      <w:r w:rsidR="00EF384D" w:rsidRPr="00EF384D">
        <w:rPr>
          <w:rFonts w:ascii="Aptos" w:eastAsia="Calibri" w:hAnsi="Aptos" w:cs="Calibri"/>
          <w:b/>
          <w:bCs/>
          <w:color w:val="FF0000"/>
          <w:sz w:val="24"/>
          <w:u w:val="single"/>
          <w:lang w:val="en-CA"/>
        </w:rPr>
        <w:t xml:space="preserve"> </w:t>
      </w:r>
    </w:p>
    <w:p w14:paraId="7E252466" w14:textId="06143950" w:rsidR="00452AA8" w:rsidRPr="00452AA8" w:rsidRDefault="00452AA8" w:rsidP="001F477B">
      <w:pPr>
        <w:spacing w:after="200" w:line="276" w:lineRule="auto"/>
        <w:jc w:val="both"/>
        <w:rPr>
          <w:rFonts w:ascii="Aptos" w:hAnsi="Aptos" w:cstheme="minorHAnsi"/>
          <w:sz w:val="22"/>
          <w:szCs w:val="32"/>
        </w:rPr>
      </w:pPr>
      <w:r w:rsidRPr="00452AA8">
        <w:rPr>
          <w:rFonts w:ascii="Aptos" w:hAnsi="Aptos" w:cstheme="minorHAnsi"/>
          <w:sz w:val="22"/>
          <w:szCs w:val="32"/>
        </w:rPr>
        <w:t xml:space="preserve">The Villa is committed to ensuring </w:t>
      </w:r>
      <w:proofErr w:type="gramStart"/>
      <w:r w:rsidRPr="00452AA8">
        <w:rPr>
          <w:rFonts w:ascii="Aptos" w:hAnsi="Aptos" w:cstheme="minorHAnsi"/>
          <w:sz w:val="22"/>
          <w:szCs w:val="32"/>
        </w:rPr>
        <w:t>residents</w:t>
      </w:r>
      <w:proofErr w:type="gramEnd"/>
      <w:r w:rsidRPr="00452AA8">
        <w:rPr>
          <w:rFonts w:ascii="Aptos" w:hAnsi="Aptos" w:cstheme="minorHAnsi"/>
          <w:sz w:val="22"/>
          <w:szCs w:val="32"/>
        </w:rPr>
        <w:t xml:space="preserve"> access to care in the right place at the right time.</w:t>
      </w:r>
      <w:r w:rsidR="00D6696F" w:rsidRPr="00D6696F">
        <w:rPr>
          <w:rFonts w:ascii="Aptos" w:hAnsi="Aptos" w:cstheme="minorHAnsi"/>
          <w:sz w:val="22"/>
          <w:szCs w:val="32"/>
        </w:rPr>
        <w:t xml:space="preserve"> Our Nurse Practitioner provides on-site, proactive care, including comprehensive assessments, chronic disease management and medication management that result in improved resident outcomes and reduced hospitalizations.  Additionally, the </w:t>
      </w:r>
      <w:r w:rsidRPr="00452AA8">
        <w:rPr>
          <w:rFonts w:ascii="Aptos" w:hAnsi="Aptos" w:cstheme="minorHAnsi"/>
          <w:sz w:val="22"/>
          <w:szCs w:val="32"/>
        </w:rPr>
        <w:t xml:space="preserve">Emergency Department Outreach Services (EDOS) team is utilized to support non urgent critical care, preventing unnecessary use of emergency services, reducing </w:t>
      </w:r>
      <w:proofErr w:type="gramStart"/>
      <w:r w:rsidRPr="00452AA8">
        <w:rPr>
          <w:rFonts w:ascii="Aptos" w:hAnsi="Aptos" w:cstheme="minorHAnsi"/>
          <w:sz w:val="22"/>
          <w:szCs w:val="32"/>
        </w:rPr>
        <w:t>wait</w:t>
      </w:r>
      <w:proofErr w:type="gramEnd"/>
      <w:r w:rsidRPr="00452AA8">
        <w:rPr>
          <w:rFonts w:ascii="Aptos" w:hAnsi="Aptos" w:cstheme="minorHAnsi"/>
          <w:sz w:val="22"/>
          <w:szCs w:val="32"/>
        </w:rPr>
        <w:t xml:space="preserve"> times for residents, and preventing </w:t>
      </w:r>
      <w:proofErr w:type="gramStart"/>
      <w:r w:rsidRPr="00452AA8">
        <w:rPr>
          <w:rFonts w:ascii="Aptos" w:hAnsi="Aptos" w:cstheme="minorHAnsi"/>
          <w:sz w:val="22"/>
          <w:szCs w:val="32"/>
        </w:rPr>
        <w:t>an unnecessary</w:t>
      </w:r>
      <w:proofErr w:type="gramEnd"/>
      <w:r w:rsidRPr="00452AA8">
        <w:rPr>
          <w:rFonts w:ascii="Aptos" w:hAnsi="Aptos" w:cstheme="minorHAnsi"/>
          <w:sz w:val="22"/>
          <w:szCs w:val="32"/>
        </w:rPr>
        <w:t xml:space="preserve"> use of emergency room services.  </w:t>
      </w:r>
    </w:p>
    <w:p w14:paraId="00972552" w14:textId="77777777" w:rsidR="00452AA8" w:rsidRDefault="00452AA8" w:rsidP="00452AA8">
      <w:pPr>
        <w:jc w:val="both"/>
        <w:rPr>
          <w:rFonts w:ascii="Aptos" w:hAnsi="Aptos" w:cstheme="minorHAnsi"/>
          <w:sz w:val="22"/>
          <w:szCs w:val="32"/>
        </w:rPr>
      </w:pPr>
      <w:r w:rsidRPr="00452AA8">
        <w:rPr>
          <w:rFonts w:ascii="Aptos" w:hAnsi="Aptos" w:cstheme="minorHAnsi"/>
          <w:sz w:val="22"/>
          <w:szCs w:val="32"/>
        </w:rPr>
        <w:t>The Villa monitors inappropriate transfers to the emergency department at monthly Quality Meetings. The Assistant Director of Care reviews each transfer for appropriateness and provides education to family, residents, and staff as required.</w:t>
      </w:r>
    </w:p>
    <w:p w14:paraId="4EFE2C2A" w14:textId="77777777" w:rsidR="00452AA8" w:rsidRDefault="00452AA8" w:rsidP="00452AA8">
      <w:pPr>
        <w:jc w:val="both"/>
        <w:rPr>
          <w:rFonts w:ascii="Aptos" w:hAnsi="Aptos" w:cstheme="minorHAnsi"/>
          <w:sz w:val="22"/>
          <w:szCs w:val="32"/>
        </w:rPr>
      </w:pPr>
    </w:p>
    <w:p w14:paraId="54450725" w14:textId="417F62CD" w:rsidR="00736431" w:rsidRDefault="00452AA8" w:rsidP="00452AA8">
      <w:pPr>
        <w:jc w:val="both"/>
        <w:rPr>
          <w:rFonts w:ascii="Aptos" w:eastAsia="Calibri" w:hAnsi="Aptos"/>
          <w:sz w:val="22"/>
          <w:szCs w:val="22"/>
        </w:rPr>
      </w:pPr>
      <w:r>
        <w:rPr>
          <w:rFonts w:ascii="Aptos" w:eastAsia="Calibri" w:hAnsi="Aptos"/>
          <w:sz w:val="22"/>
          <w:szCs w:val="22"/>
        </w:rPr>
        <w:t>S</w:t>
      </w:r>
      <w:r w:rsidR="00736431" w:rsidRPr="00094B80">
        <w:rPr>
          <w:rFonts w:ascii="Aptos" w:eastAsia="Calibri" w:hAnsi="Aptos"/>
          <w:sz w:val="22"/>
          <w:szCs w:val="22"/>
        </w:rPr>
        <w:t xml:space="preserve">t. Joseph’s Villa utilizes an Emergency Stock supply of medications that treat resident acute health needs, such as, but not limited to infections or end of life disease. This system allows RNs and physicians to assess and treat residents while minimizing visits to the Emergency department. </w:t>
      </w:r>
    </w:p>
    <w:p w14:paraId="46F7601E" w14:textId="77777777" w:rsidR="00452AA8" w:rsidRPr="00452AA8" w:rsidRDefault="00452AA8" w:rsidP="00452AA8">
      <w:pPr>
        <w:jc w:val="both"/>
        <w:rPr>
          <w:rFonts w:ascii="Aptos" w:hAnsi="Aptos" w:cstheme="minorHAnsi"/>
          <w:sz w:val="22"/>
          <w:szCs w:val="32"/>
        </w:rPr>
      </w:pPr>
    </w:p>
    <w:p w14:paraId="4178234A" w14:textId="259FCA8D" w:rsidR="008214FB" w:rsidRDefault="008214FB" w:rsidP="008214FB">
      <w:pPr>
        <w:spacing w:after="200" w:line="276" w:lineRule="auto"/>
        <w:jc w:val="both"/>
        <w:rPr>
          <w:rFonts w:ascii="Aptos" w:eastAsia="Calibri" w:hAnsi="Aptos" w:cs="Calibri"/>
          <w:b/>
          <w:bCs/>
          <w:color w:val="FF0000"/>
          <w:sz w:val="24"/>
          <w:u w:val="single"/>
          <w:lang w:val="en-CA"/>
        </w:rPr>
      </w:pPr>
      <w:r w:rsidRPr="00094B80">
        <w:rPr>
          <w:rFonts w:ascii="Aptos" w:eastAsia="Calibri" w:hAnsi="Aptos" w:cs="Calibri"/>
          <w:b/>
          <w:bCs/>
          <w:sz w:val="24"/>
          <w:u w:val="single"/>
          <w:lang w:val="en-CA"/>
        </w:rPr>
        <w:t>EQUITY AND INDIGENOUS HEALTH</w:t>
      </w:r>
      <w:r w:rsidRPr="00EF384D">
        <w:rPr>
          <w:rFonts w:ascii="Aptos" w:eastAsia="Calibri" w:hAnsi="Aptos" w:cs="Calibri"/>
          <w:b/>
          <w:bCs/>
          <w:color w:val="FF0000"/>
          <w:sz w:val="24"/>
          <w:u w:val="single"/>
          <w:lang w:val="en-CA"/>
        </w:rPr>
        <w:t xml:space="preserve"> </w:t>
      </w:r>
    </w:p>
    <w:p w14:paraId="38EE9238" w14:textId="783B53A9" w:rsidR="008214FB" w:rsidRPr="00094B80" w:rsidRDefault="008214FB" w:rsidP="008214FB">
      <w:pPr>
        <w:spacing w:after="200" w:line="276" w:lineRule="auto"/>
        <w:jc w:val="both"/>
        <w:rPr>
          <w:rFonts w:ascii="Aptos" w:eastAsia="Calibri" w:hAnsi="Aptos" w:cs="Calibri"/>
          <w:sz w:val="22"/>
          <w:szCs w:val="22"/>
          <w:lang w:val="en-CA"/>
        </w:rPr>
      </w:pPr>
      <w:bookmarkStart w:id="1" w:name="_Hlk191885614"/>
      <w:r w:rsidRPr="00094B80">
        <w:rPr>
          <w:rFonts w:ascii="Aptos" w:eastAsia="Calibri" w:hAnsi="Aptos" w:cs="Calibri"/>
          <w:sz w:val="22"/>
          <w:szCs w:val="22"/>
          <w:lang w:val="en-CA"/>
        </w:rPr>
        <w:t xml:space="preserve">Our organization is committed to equity, diversity and inclusion.  </w:t>
      </w:r>
      <w:r w:rsidR="00917C4A">
        <w:rPr>
          <w:rFonts w:ascii="Aptos" w:eastAsia="Calibri" w:hAnsi="Aptos" w:cs="Calibri"/>
          <w:sz w:val="22"/>
          <w:szCs w:val="22"/>
          <w:lang w:val="en-CA"/>
        </w:rPr>
        <w:t xml:space="preserve">We have developed an Equity, Diversity, Inclusion, Anti-racism and Indigenous </w:t>
      </w:r>
      <w:r w:rsidR="00EF384D">
        <w:rPr>
          <w:rFonts w:ascii="Aptos" w:eastAsia="Calibri" w:hAnsi="Aptos" w:cs="Calibri"/>
          <w:sz w:val="22"/>
          <w:szCs w:val="22"/>
          <w:lang w:val="en-CA"/>
        </w:rPr>
        <w:t>Reconciliation</w:t>
      </w:r>
      <w:r w:rsidR="00917C4A">
        <w:rPr>
          <w:rFonts w:ascii="Aptos" w:eastAsia="Calibri" w:hAnsi="Aptos" w:cs="Calibri"/>
          <w:sz w:val="22"/>
          <w:szCs w:val="22"/>
          <w:lang w:val="en-CA"/>
        </w:rPr>
        <w:t xml:space="preserve"> </w:t>
      </w:r>
      <w:r w:rsidR="00260A95">
        <w:rPr>
          <w:rFonts w:ascii="Aptos" w:eastAsia="Calibri" w:hAnsi="Aptos" w:cs="Calibri"/>
          <w:sz w:val="22"/>
          <w:szCs w:val="22"/>
          <w:lang w:val="en-CA"/>
        </w:rPr>
        <w:t>(EDI</w:t>
      </w:r>
      <w:r w:rsidR="00FE1DE2">
        <w:rPr>
          <w:rFonts w:ascii="Aptos" w:eastAsia="Calibri" w:hAnsi="Aptos" w:cs="Calibri"/>
          <w:sz w:val="22"/>
          <w:szCs w:val="22"/>
          <w:lang w:val="en-CA"/>
        </w:rPr>
        <w:t>-</w:t>
      </w:r>
      <w:r w:rsidR="00260A95">
        <w:rPr>
          <w:rFonts w:ascii="Aptos" w:eastAsia="Calibri" w:hAnsi="Aptos" w:cs="Calibri"/>
          <w:sz w:val="22"/>
          <w:szCs w:val="22"/>
          <w:lang w:val="en-CA"/>
        </w:rPr>
        <w:t>AR</w:t>
      </w:r>
      <w:r w:rsidR="00FE1DE2">
        <w:rPr>
          <w:rFonts w:ascii="Aptos" w:eastAsia="Calibri" w:hAnsi="Aptos" w:cs="Calibri"/>
          <w:sz w:val="22"/>
          <w:szCs w:val="22"/>
          <w:lang w:val="en-CA"/>
        </w:rPr>
        <w:t>-</w:t>
      </w:r>
      <w:r w:rsidR="00260A95">
        <w:rPr>
          <w:rFonts w:ascii="Aptos" w:eastAsia="Calibri" w:hAnsi="Aptos" w:cs="Calibri"/>
          <w:sz w:val="22"/>
          <w:szCs w:val="22"/>
          <w:lang w:val="en-CA"/>
        </w:rPr>
        <w:t xml:space="preserve">IR) </w:t>
      </w:r>
      <w:r w:rsidR="00917C4A">
        <w:rPr>
          <w:rFonts w:ascii="Aptos" w:eastAsia="Calibri" w:hAnsi="Aptos" w:cs="Calibri"/>
          <w:sz w:val="22"/>
          <w:szCs w:val="22"/>
          <w:lang w:val="en-CA"/>
        </w:rPr>
        <w:t>Steering Committee that provides leadership in the implementation of plans and activities</w:t>
      </w:r>
      <w:r w:rsidR="00260A95">
        <w:rPr>
          <w:rFonts w:ascii="Aptos" w:eastAsia="Calibri" w:hAnsi="Aptos" w:cs="Calibri"/>
          <w:sz w:val="22"/>
          <w:szCs w:val="22"/>
          <w:lang w:val="en-CA"/>
        </w:rPr>
        <w:t xml:space="preserve"> that integrate EDI</w:t>
      </w:r>
      <w:r w:rsidR="00FE1DE2">
        <w:rPr>
          <w:rFonts w:ascii="Aptos" w:eastAsia="Calibri" w:hAnsi="Aptos" w:cs="Calibri"/>
          <w:sz w:val="22"/>
          <w:szCs w:val="22"/>
          <w:lang w:val="en-CA"/>
        </w:rPr>
        <w:t>-</w:t>
      </w:r>
      <w:r w:rsidR="00260A95">
        <w:rPr>
          <w:rFonts w:ascii="Aptos" w:eastAsia="Calibri" w:hAnsi="Aptos" w:cs="Calibri"/>
          <w:sz w:val="22"/>
          <w:szCs w:val="22"/>
          <w:lang w:val="en-CA"/>
        </w:rPr>
        <w:t>AR</w:t>
      </w:r>
      <w:r w:rsidR="00FE1DE2">
        <w:rPr>
          <w:rFonts w:ascii="Aptos" w:eastAsia="Calibri" w:hAnsi="Aptos" w:cs="Calibri"/>
          <w:sz w:val="22"/>
          <w:szCs w:val="22"/>
          <w:lang w:val="en-CA"/>
        </w:rPr>
        <w:t>-</w:t>
      </w:r>
      <w:r w:rsidR="00260A95">
        <w:rPr>
          <w:rFonts w:ascii="Aptos" w:eastAsia="Calibri" w:hAnsi="Aptos" w:cs="Calibri"/>
          <w:sz w:val="22"/>
          <w:szCs w:val="22"/>
          <w:lang w:val="en-CA"/>
        </w:rPr>
        <w:t xml:space="preserve">IR into practice and policy development. The organization is committed to ensuring </w:t>
      </w:r>
      <w:r w:rsidR="00EF384D">
        <w:rPr>
          <w:rFonts w:ascii="Aptos" w:eastAsia="Calibri" w:hAnsi="Aptos" w:cs="Calibri"/>
          <w:sz w:val="22"/>
          <w:szCs w:val="22"/>
          <w:lang w:val="en-CA"/>
        </w:rPr>
        <w:t>that leadership and staff have</w:t>
      </w:r>
      <w:r w:rsidRPr="00094B80">
        <w:rPr>
          <w:rFonts w:ascii="Aptos" w:eastAsia="Calibri" w:hAnsi="Aptos" w:cs="Calibri"/>
          <w:sz w:val="22"/>
          <w:szCs w:val="22"/>
          <w:lang w:val="en-CA"/>
        </w:rPr>
        <w:t xml:space="preserve"> opportunities for education</w:t>
      </w:r>
      <w:r w:rsidR="00EF384D">
        <w:rPr>
          <w:rFonts w:ascii="Aptos" w:eastAsia="Calibri" w:hAnsi="Aptos" w:cs="Calibri"/>
          <w:sz w:val="22"/>
          <w:szCs w:val="22"/>
          <w:lang w:val="en-CA"/>
        </w:rPr>
        <w:t xml:space="preserve"> regarding racism, discrimination and stereotyping and their impacts in health care contexts; social and structural determinants of health; and gaps in health equity.  </w:t>
      </w:r>
      <w:r w:rsidRPr="00094B80">
        <w:rPr>
          <w:rFonts w:ascii="Aptos" w:eastAsia="Calibri" w:hAnsi="Aptos" w:cs="Calibri"/>
          <w:sz w:val="22"/>
          <w:szCs w:val="22"/>
          <w:lang w:val="en-CA"/>
        </w:rPr>
        <w:t> </w:t>
      </w:r>
      <w:r w:rsidR="00260A95">
        <w:rPr>
          <w:rFonts w:ascii="Aptos" w:eastAsia="Calibri" w:hAnsi="Aptos" w:cs="Calibri"/>
          <w:sz w:val="22"/>
          <w:szCs w:val="22"/>
          <w:lang w:val="en-CA"/>
        </w:rPr>
        <w:t xml:space="preserve">Educational topics </w:t>
      </w:r>
      <w:r w:rsidR="00EF384D">
        <w:rPr>
          <w:rFonts w:ascii="Aptos" w:eastAsia="Calibri" w:hAnsi="Aptos" w:cs="Calibri"/>
          <w:sz w:val="22"/>
          <w:szCs w:val="22"/>
          <w:lang w:val="en-CA"/>
        </w:rPr>
        <w:t>include</w:t>
      </w:r>
      <w:r w:rsidR="00260A95">
        <w:rPr>
          <w:rFonts w:ascii="Aptos" w:eastAsia="Calibri" w:hAnsi="Aptos" w:cs="Calibri"/>
          <w:sz w:val="22"/>
          <w:szCs w:val="22"/>
          <w:lang w:val="en-CA"/>
        </w:rPr>
        <w:t xml:space="preserve"> Indigenous </w:t>
      </w:r>
      <w:r w:rsidR="00EF384D">
        <w:rPr>
          <w:rFonts w:ascii="Aptos" w:eastAsia="Calibri" w:hAnsi="Aptos" w:cs="Calibri"/>
          <w:sz w:val="22"/>
          <w:szCs w:val="22"/>
          <w:lang w:val="en-CA"/>
        </w:rPr>
        <w:t>c</w:t>
      </w:r>
      <w:r w:rsidR="00260A95">
        <w:rPr>
          <w:rFonts w:ascii="Aptos" w:eastAsia="Calibri" w:hAnsi="Aptos" w:cs="Calibri"/>
          <w:sz w:val="22"/>
          <w:szCs w:val="22"/>
          <w:lang w:val="en-CA"/>
        </w:rPr>
        <w:t xml:space="preserve">ultural </w:t>
      </w:r>
      <w:r w:rsidR="00EF384D">
        <w:rPr>
          <w:rFonts w:ascii="Aptos" w:eastAsia="Calibri" w:hAnsi="Aptos" w:cs="Calibri"/>
          <w:sz w:val="22"/>
          <w:szCs w:val="22"/>
          <w:lang w:val="en-CA"/>
        </w:rPr>
        <w:t>s</w:t>
      </w:r>
      <w:r w:rsidR="00260A95">
        <w:rPr>
          <w:rFonts w:ascii="Aptos" w:eastAsia="Calibri" w:hAnsi="Aptos" w:cs="Calibri"/>
          <w:sz w:val="22"/>
          <w:szCs w:val="22"/>
          <w:lang w:val="en-CA"/>
        </w:rPr>
        <w:t xml:space="preserve">afety and </w:t>
      </w:r>
      <w:r w:rsidR="00EF384D">
        <w:rPr>
          <w:rFonts w:ascii="Aptos" w:eastAsia="Calibri" w:hAnsi="Aptos" w:cs="Calibri"/>
          <w:sz w:val="22"/>
          <w:szCs w:val="22"/>
          <w:lang w:val="en-CA"/>
        </w:rPr>
        <w:t>b</w:t>
      </w:r>
      <w:r w:rsidR="00260A95">
        <w:rPr>
          <w:rFonts w:ascii="Aptos" w:eastAsia="Calibri" w:hAnsi="Aptos" w:cs="Calibri"/>
          <w:sz w:val="22"/>
          <w:szCs w:val="22"/>
          <w:lang w:val="en-CA"/>
        </w:rPr>
        <w:t xml:space="preserve">ystander </w:t>
      </w:r>
      <w:r w:rsidR="00EF384D">
        <w:rPr>
          <w:rFonts w:ascii="Aptos" w:eastAsia="Calibri" w:hAnsi="Aptos" w:cs="Calibri"/>
          <w:sz w:val="22"/>
          <w:szCs w:val="22"/>
          <w:lang w:val="en-CA"/>
        </w:rPr>
        <w:t>a</w:t>
      </w:r>
      <w:r w:rsidR="00260A95">
        <w:rPr>
          <w:rFonts w:ascii="Aptos" w:eastAsia="Calibri" w:hAnsi="Aptos" w:cs="Calibri"/>
          <w:sz w:val="22"/>
          <w:szCs w:val="22"/>
          <w:lang w:val="en-CA"/>
        </w:rPr>
        <w:t xml:space="preserve">llyship; </w:t>
      </w:r>
      <w:r w:rsidR="00EF384D">
        <w:rPr>
          <w:rFonts w:ascii="Aptos" w:eastAsia="Calibri" w:hAnsi="Aptos" w:cs="Calibri"/>
          <w:sz w:val="22"/>
          <w:szCs w:val="22"/>
          <w:lang w:val="en-CA"/>
        </w:rPr>
        <w:t>creating a culture of belonging</w:t>
      </w:r>
      <w:r w:rsidR="00260A95">
        <w:rPr>
          <w:rFonts w:ascii="Aptos" w:eastAsia="Calibri" w:hAnsi="Aptos" w:cs="Calibri"/>
          <w:sz w:val="22"/>
          <w:szCs w:val="22"/>
          <w:lang w:val="en-CA"/>
        </w:rPr>
        <w:t xml:space="preserve">; </w:t>
      </w:r>
      <w:r w:rsidR="00EF384D">
        <w:rPr>
          <w:rFonts w:ascii="Aptos" w:eastAsia="Calibri" w:hAnsi="Aptos" w:cs="Calibri"/>
          <w:sz w:val="22"/>
          <w:szCs w:val="22"/>
          <w:lang w:val="en-CA"/>
        </w:rPr>
        <w:t>un</w:t>
      </w:r>
      <w:r w:rsidR="00260A95">
        <w:rPr>
          <w:rFonts w:ascii="Aptos" w:eastAsia="Calibri" w:hAnsi="Aptos" w:cs="Calibri"/>
          <w:sz w:val="22"/>
          <w:szCs w:val="22"/>
          <w:lang w:val="en-CA"/>
        </w:rPr>
        <w:t xml:space="preserve">derstanding and </w:t>
      </w:r>
      <w:r w:rsidR="00EF384D">
        <w:rPr>
          <w:rFonts w:ascii="Aptos" w:eastAsia="Calibri" w:hAnsi="Aptos" w:cs="Calibri"/>
          <w:sz w:val="22"/>
          <w:szCs w:val="22"/>
          <w:lang w:val="en-CA"/>
        </w:rPr>
        <w:t>c</w:t>
      </w:r>
      <w:r w:rsidR="00260A95">
        <w:rPr>
          <w:rFonts w:ascii="Aptos" w:eastAsia="Calibri" w:hAnsi="Aptos" w:cs="Calibri"/>
          <w:sz w:val="22"/>
          <w:szCs w:val="22"/>
          <w:lang w:val="en-CA"/>
        </w:rPr>
        <w:t xml:space="preserve">ombatting </w:t>
      </w:r>
      <w:r w:rsidR="00EF384D">
        <w:rPr>
          <w:rFonts w:ascii="Aptos" w:eastAsia="Calibri" w:hAnsi="Aptos" w:cs="Calibri"/>
          <w:sz w:val="22"/>
          <w:szCs w:val="22"/>
          <w:lang w:val="en-CA"/>
        </w:rPr>
        <w:t>microaggressions</w:t>
      </w:r>
      <w:r w:rsidR="00260A95">
        <w:rPr>
          <w:rFonts w:ascii="Aptos" w:eastAsia="Calibri" w:hAnsi="Aptos" w:cs="Calibri"/>
          <w:sz w:val="22"/>
          <w:szCs w:val="22"/>
          <w:lang w:val="en-CA"/>
        </w:rPr>
        <w:t xml:space="preserve">; </w:t>
      </w:r>
      <w:r w:rsidR="00EF384D">
        <w:rPr>
          <w:rFonts w:ascii="Aptos" w:eastAsia="Calibri" w:hAnsi="Aptos" w:cs="Calibri"/>
          <w:sz w:val="22"/>
          <w:szCs w:val="22"/>
          <w:lang w:val="en-CA"/>
        </w:rPr>
        <w:t xml:space="preserve">and supporting 2SLGBTQ+. </w:t>
      </w:r>
      <w:r w:rsidR="00260A95">
        <w:rPr>
          <w:rFonts w:ascii="Aptos" w:eastAsia="Calibri" w:hAnsi="Aptos" w:cs="Calibri"/>
          <w:sz w:val="22"/>
          <w:szCs w:val="22"/>
          <w:lang w:val="en-CA"/>
        </w:rPr>
        <w:t xml:space="preserve"> </w:t>
      </w:r>
    </w:p>
    <w:bookmarkEnd w:id="1"/>
    <w:p w14:paraId="7AF37F27" w14:textId="66B9CD2B" w:rsidR="00801495" w:rsidRDefault="00801495" w:rsidP="00801495">
      <w:pPr>
        <w:spacing w:after="200" w:line="276" w:lineRule="auto"/>
        <w:rPr>
          <w:rFonts w:ascii="Aptos" w:eastAsia="Calibri" w:hAnsi="Aptos" w:cs="Calibri"/>
          <w:b/>
          <w:bCs/>
          <w:color w:val="FF0000"/>
          <w:sz w:val="24"/>
          <w:u w:val="single"/>
          <w:lang w:val="en-CA"/>
        </w:rPr>
      </w:pPr>
      <w:r w:rsidRPr="00094B80">
        <w:rPr>
          <w:rFonts w:ascii="Aptos" w:eastAsia="Calibri" w:hAnsi="Aptos" w:cs="Calibri"/>
          <w:b/>
          <w:bCs/>
          <w:sz w:val="24"/>
          <w:u w:val="single"/>
          <w:lang w:val="en-CA"/>
        </w:rPr>
        <w:t>RESIDENT EXPERIENCE</w:t>
      </w:r>
      <w:r w:rsidR="00EF384D" w:rsidRPr="00EF384D">
        <w:rPr>
          <w:rFonts w:ascii="Aptos" w:eastAsia="Calibri" w:hAnsi="Aptos" w:cs="Calibri"/>
          <w:b/>
          <w:bCs/>
          <w:color w:val="FF0000"/>
          <w:sz w:val="24"/>
          <w:u w:val="single"/>
          <w:lang w:val="en-CA"/>
        </w:rPr>
        <w:t xml:space="preserve"> </w:t>
      </w:r>
    </w:p>
    <w:p w14:paraId="40C1670D" w14:textId="77777777" w:rsidR="00801495" w:rsidRPr="00094B80" w:rsidRDefault="00801495" w:rsidP="00461A25">
      <w:pPr>
        <w:suppressAutoHyphens/>
        <w:spacing w:line="276" w:lineRule="auto"/>
        <w:jc w:val="both"/>
        <w:rPr>
          <w:rFonts w:ascii="Aptos" w:eastAsia="ヒラギノ角ゴ Pro W3" w:hAnsi="Aptos" w:cs="Calibri"/>
          <w:sz w:val="22"/>
          <w:szCs w:val="22"/>
          <w:lang w:eastAsia="en-CA"/>
        </w:rPr>
      </w:pPr>
      <w:r w:rsidRPr="00094B80">
        <w:rPr>
          <w:rFonts w:ascii="Aptos" w:eastAsia="ヒラギノ角ゴ Pro W3" w:hAnsi="Aptos" w:cs="Calibri"/>
          <w:sz w:val="22"/>
          <w:szCs w:val="22"/>
          <w:lang w:eastAsia="en-CA"/>
        </w:rPr>
        <w:t xml:space="preserve">The annual Resident and Family/Caregiver Satisfaction surveys are one of the ways that we engage residents and families for feedback about their experiences and concerns. </w:t>
      </w:r>
    </w:p>
    <w:p w14:paraId="54728314" w14:textId="77777777" w:rsidR="00801495" w:rsidRDefault="00801495" w:rsidP="00801495">
      <w:pPr>
        <w:suppressAutoHyphens/>
        <w:jc w:val="both"/>
        <w:rPr>
          <w:rFonts w:ascii="Aptos" w:eastAsia="ヒラギノ角ゴ Pro W3" w:hAnsi="Aptos" w:cs="Calibri"/>
          <w:b/>
          <w:bCs/>
          <w:sz w:val="22"/>
          <w:szCs w:val="22"/>
          <w:lang w:eastAsia="en-CA"/>
        </w:rPr>
      </w:pPr>
    </w:p>
    <w:p w14:paraId="1C41FA64" w14:textId="7E81CBC0" w:rsidR="00801495" w:rsidRPr="00094B80" w:rsidRDefault="00801495" w:rsidP="00801495">
      <w:pPr>
        <w:suppressAutoHyphens/>
        <w:jc w:val="both"/>
        <w:rPr>
          <w:rFonts w:ascii="Aptos" w:eastAsia="ヒラギノ角ゴ Pro W3" w:hAnsi="Aptos" w:cs="Calibri"/>
          <w:b/>
          <w:bCs/>
          <w:sz w:val="22"/>
          <w:szCs w:val="22"/>
          <w:lang w:eastAsia="en-CA"/>
        </w:rPr>
      </w:pPr>
      <w:r w:rsidRPr="0011106A">
        <w:rPr>
          <w:rFonts w:ascii="Aptos" w:eastAsia="ヒラギノ角ゴ Pro W3" w:hAnsi="Aptos" w:cs="Calibri"/>
          <w:b/>
          <w:bCs/>
          <w:sz w:val="22"/>
          <w:szCs w:val="22"/>
          <w:lang w:eastAsia="en-CA"/>
        </w:rPr>
        <w:t>The Resident Satisfaction Survey Report</w:t>
      </w:r>
    </w:p>
    <w:p w14:paraId="4C56F8DC" w14:textId="1C9BC5BA" w:rsidR="00801495" w:rsidRPr="00094B80" w:rsidRDefault="00801495" w:rsidP="00461A25">
      <w:pPr>
        <w:suppressAutoHyphens/>
        <w:spacing w:line="276" w:lineRule="auto"/>
        <w:jc w:val="both"/>
        <w:rPr>
          <w:rFonts w:ascii="Aptos" w:eastAsia="ヒラギノ角ゴ Pro W3" w:hAnsi="Aptos" w:cs="Calibri"/>
          <w:sz w:val="22"/>
          <w:szCs w:val="22"/>
          <w:lang w:eastAsia="en-CA"/>
        </w:rPr>
      </w:pPr>
      <w:r w:rsidRPr="00094B80">
        <w:rPr>
          <w:rFonts w:ascii="Aptos" w:eastAsia="ヒラギノ角ゴ Pro W3" w:hAnsi="Aptos" w:cs="Calibri"/>
          <w:sz w:val="22"/>
          <w:szCs w:val="22"/>
          <w:lang w:eastAsia="en-CA"/>
        </w:rPr>
        <w:t xml:space="preserve">In </w:t>
      </w:r>
      <w:r w:rsidR="000324DC">
        <w:rPr>
          <w:rFonts w:ascii="Aptos" w:eastAsia="ヒラギノ角ゴ Pro W3" w:hAnsi="Aptos" w:cs="Calibri"/>
          <w:sz w:val="22"/>
          <w:szCs w:val="22"/>
          <w:lang w:eastAsia="en-CA"/>
        </w:rPr>
        <w:t>September 2025</w:t>
      </w:r>
      <w:r w:rsidRPr="00094B80">
        <w:rPr>
          <w:rFonts w:ascii="Aptos" w:eastAsia="ヒラギノ角ゴ Pro W3" w:hAnsi="Aptos" w:cs="Calibri"/>
          <w:sz w:val="22"/>
          <w:szCs w:val="22"/>
          <w:lang w:eastAsia="en-CA"/>
        </w:rPr>
        <w:t xml:space="preserve">, </w:t>
      </w:r>
      <w:r w:rsidR="000324DC">
        <w:rPr>
          <w:rFonts w:ascii="Aptos" w:eastAsia="ヒラギノ角ゴ Pro W3" w:hAnsi="Aptos" w:cs="Calibri"/>
          <w:sz w:val="22"/>
          <w:szCs w:val="22"/>
          <w:lang w:eastAsia="en-CA"/>
        </w:rPr>
        <w:t xml:space="preserve">77 </w:t>
      </w:r>
      <w:r w:rsidRPr="00094B80">
        <w:rPr>
          <w:rFonts w:ascii="Aptos" w:eastAsia="ヒラギノ角ゴ Pro W3" w:hAnsi="Aptos" w:cs="Calibri"/>
          <w:sz w:val="22"/>
          <w:szCs w:val="22"/>
          <w:lang w:eastAsia="en-CA"/>
        </w:rPr>
        <w:t xml:space="preserve">percent of our cognitively capable residents took part in the survey.  </w:t>
      </w:r>
      <w:proofErr w:type="gramStart"/>
      <w:r w:rsidRPr="00094B80">
        <w:rPr>
          <w:rFonts w:ascii="Aptos" w:eastAsia="ヒラギノ角ゴ Pro W3" w:hAnsi="Aptos" w:cs="Calibri"/>
          <w:sz w:val="22"/>
          <w:szCs w:val="22"/>
          <w:lang w:eastAsia="en-CA"/>
        </w:rPr>
        <w:t>The vast majority of</w:t>
      </w:r>
      <w:proofErr w:type="gramEnd"/>
      <w:r w:rsidRPr="00094B80">
        <w:rPr>
          <w:rFonts w:ascii="Aptos" w:eastAsia="ヒラギノ角ゴ Pro W3" w:hAnsi="Aptos" w:cs="Calibri"/>
          <w:sz w:val="22"/>
          <w:szCs w:val="22"/>
          <w:lang w:eastAsia="en-CA"/>
        </w:rPr>
        <w:t xml:space="preserve"> residents (</w:t>
      </w:r>
      <w:r w:rsidR="0072393F">
        <w:rPr>
          <w:rFonts w:ascii="Aptos" w:eastAsia="ヒラギノ角ゴ Pro W3" w:hAnsi="Aptos" w:cs="Calibri"/>
          <w:sz w:val="22"/>
          <w:szCs w:val="22"/>
          <w:lang w:eastAsia="en-CA"/>
        </w:rPr>
        <w:t>upwards to or over</w:t>
      </w:r>
      <w:r w:rsidRPr="00094B80">
        <w:rPr>
          <w:rFonts w:ascii="Aptos" w:eastAsia="ヒラギノ角ゴ Pro W3" w:hAnsi="Aptos" w:cs="Calibri"/>
          <w:sz w:val="22"/>
          <w:szCs w:val="22"/>
          <w:lang w:eastAsia="en-CA"/>
        </w:rPr>
        <w:t xml:space="preserve"> 90%) indicated that they are satisfied with their care and care staff, the activities they participate in, food and food services, and the maintenance, laundry and housekeeping services.  </w:t>
      </w:r>
    </w:p>
    <w:p w14:paraId="3F95FD9E" w14:textId="77777777" w:rsidR="00801495" w:rsidRPr="00094B80" w:rsidRDefault="00801495" w:rsidP="00461A25">
      <w:pPr>
        <w:suppressAutoHyphens/>
        <w:spacing w:line="276" w:lineRule="auto"/>
        <w:jc w:val="both"/>
        <w:rPr>
          <w:rFonts w:ascii="Aptos" w:eastAsia="ヒラギノ角ゴ Pro W3" w:hAnsi="Aptos" w:cs="Calibri"/>
          <w:sz w:val="22"/>
          <w:szCs w:val="22"/>
          <w:lang w:eastAsia="en-CA"/>
        </w:rPr>
      </w:pPr>
    </w:p>
    <w:p w14:paraId="782F6D3D" w14:textId="57D88D8F" w:rsidR="00801495" w:rsidRPr="00094B80" w:rsidRDefault="000324DC" w:rsidP="00461A25">
      <w:pPr>
        <w:pStyle w:val="NoSpacing"/>
        <w:numPr>
          <w:ilvl w:val="0"/>
          <w:numId w:val="6"/>
        </w:numPr>
        <w:spacing w:line="276" w:lineRule="auto"/>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93</w:t>
      </w:r>
      <w:r w:rsidR="00801495" w:rsidRPr="00094B80">
        <w:rPr>
          <w:rFonts w:ascii="Aptos" w:eastAsia="ヒラギノ角ゴ Pro W3" w:hAnsi="Aptos" w:cstheme="minorHAnsi"/>
          <w:sz w:val="22"/>
          <w:szCs w:val="32"/>
          <w:lang w:eastAsia="en-CA"/>
        </w:rPr>
        <w:t>% report that they can express their opinions without fear of consequences.</w:t>
      </w:r>
    </w:p>
    <w:p w14:paraId="4E7EAB01" w14:textId="745F66E4" w:rsidR="00801495" w:rsidRPr="00094B80" w:rsidRDefault="0072393F" w:rsidP="00461A25">
      <w:pPr>
        <w:pStyle w:val="NoSpacing"/>
        <w:numPr>
          <w:ilvl w:val="0"/>
          <w:numId w:val="6"/>
        </w:numPr>
        <w:spacing w:line="276" w:lineRule="auto"/>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88</w:t>
      </w:r>
      <w:r w:rsidR="00801495" w:rsidRPr="00094B80">
        <w:rPr>
          <w:rFonts w:ascii="Aptos" w:eastAsia="ヒラギノ角ゴ Pro W3" w:hAnsi="Aptos" w:cstheme="minorHAnsi"/>
          <w:sz w:val="22"/>
          <w:szCs w:val="32"/>
          <w:lang w:eastAsia="en-CA"/>
        </w:rPr>
        <w:t>% report that care staff take the time to talk and listen to them.</w:t>
      </w:r>
    </w:p>
    <w:p w14:paraId="6C732A4A" w14:textId="427D24AD" w:rsidR="00801495" w:rsidRPr="00094B80" w:rsidRDefault="0072393F" w:rsidP="00461A25">
      <w:pPr>
        <w:pStyle w:val="NoSpacing"/>
        <w:numPr>
          <w:ilvl w:val="0"/>
          <w:numId w:val="6"/>
        </w:numPr>
        <w:spacing w:line="276" w:lineRule="auto"/>
        <w:rPr>
          <w:rFonts w:ascii="Aptos" w:eastAsia="ヒラギノ角ゴ Pro W3" w:hAnsi="Aptos" w:cstheme="minorHAnsi"/>
          <w:sz w:val="22"/>
          <w:szCs w:val="32"/>
          <w:lang w:eastAsia="en-CA"/>
        </w:rPr>
      </w:pPr>
      <w:r>
        <w:rPr>
          <w:rFonts w:ascii="Aptos" w:eastAsia="ヒラギノ角ゴ Pro W3" w:hAnsi="Aptos" w:cstheme="minorHAnsi"/>
          <w:sz w:val="22"/>
          <w:szCs w:val="32"/>
          <w:lang w:eastAsia="en-CA"/>
        </w:rPr>
        <w:t>86</w:t>
      </w:r>
      <w:r w:rsidR="00801495" w:rsidRPr="00094B80">
        <w:rPr>
          <w:rFonts w:ascii="Aptos" w:eastAsia="ヒラギノ角ゴ Pro W3" w:hAnsi="Aptos" w:cstheme="minorHAnsi"/>
          <w:sz w:val="22"/>
          <w:szCs w:val="32"/>
          <w:lang w:eastAsia="en-CA"/>
        </w:rPr>
        <w:t>% would recommend the facility to family and friends in need of care.</w:t>
      </w:r>
    </w:p>
    <w:p w14:paraId="192A4C6D" w14:textId="77777777" w:rsidR="00801495" w:rsidRPr="00094B80" w:rsidRDefault="00801495" w:rsidP="00461A25">
      <w:pPr>
        <w:suppressAutoHyphens/>
        <w:spacing w:line="276" w:lineRule="auto"/>
        <w:jc w:val="both"/>
        <w:rPr>
          <w:rFonts w:ascii="Aptos" w:eastAsia="ヒラギノ角ゴ Pro W3" w:hAnsi="Aptos" w:cs="Calibri"/>
          <w:sz w:val="22"/>
          <w:szCs w:val="22"/>
          <w:lang w:eastAsia="en-CA"/>
        </w:rPr>
      </w:pPr>
    </w:p>
    <w:p w14:paraId="06C2A8AC" w14:textId="16291A28" w:rsidR="00801495" w:rsidRPr="00094B80" w:rsidRDefault="00801495" w:rsidP="00461A25">
      <w:pPr>
        <w:suppressAutoHyphens/>
        <w:spacing w:line="276" w:lineRule="auto"/>
        <w:jc w:val="both"/>
        <w:rPr>
          <w:rFonts w:ascii="Aptos" w:eastAsia="ヒラギノ角ゴ Pro W3" w:hAnsi="Aptos" w:cs="Calibri"/>
          <w:sz w:val="22"/>
          <w:szCs w:val="22"/>
          <w:lang w:eastAsia="en-CA"/>
        </w:rPr>
      </w:pPr>
      <w:r w:rsidRPr="00094B80">
        <w:rPr>
          <w:rFonts w:ascii="Aptos" w:eastAsia="ヒラギノ角ゴ Pro W3" w:hAnsi="Aptos" w:cs="Calibri"/>
          <w:sz w:val="22"/>
          <w:szCs w:val="22"/>
          <w:lang w:eastAsia="en-CA"/>
        </w:rPr>
        <w:t>Concerns that fall below the threshold of 80% satisfaction require an improvement plan.  In 202</w:t>
      </w:r>
      <w:r w:rsidR="0072393F">
        <w:rPr>
          <w:rFonts w:ascii="Aptos" w:eastAsia="ヒラギノ角ゴ Pro W3" w:hAnsi="Aptos" w:cs="Calibri"/>
          <w:sz w:val="22"/>
          <w:szCs w:val="22"/>
          <w:lang w:eastAsia="en-CA"/>
        </w:rPr>
        <w:t>5</w:t>
      </w:r>
      <w:r w:rsidRPr="00094B80">
        <w:rPr>
          <w:rFonts w:ascii="Aptos" w:eastAsia="ヒラギノ角ゴ Pro W3" w:hAnsi="Aptos" w:cs="Calibri"/>
          <w:sz w:val="22"/>
          <w:szCs w:val="22"/>
          <w:lang w:eastAsia="en-CA"/>
        </w:rPr>
        <w:t xml:space="preserve">, </w:t>
      </w:r>
      <w:r>
        <w:rPr>
          <w:rFonts w:ascii="Aptos" w:eastAsia="ヒラギノ角ゴ Pro W3" w:hAnsi="Aptos" w:cs="Calibri"/>
          <w:sz w:val="22"/>
          <w:szCs w:val="22"/>
          <w:lang w:eastAsia="en-CA"/>
        </w:rPr>
        <w:t>7</w:t>
      </w:r>
      <w:r w:rsidR="0072393F">
        <w:rPr>
          <w:rFonts w:ascii="Aptos" w:eastAsia="ヒラギノ角ゴ Pro W3" w:hAnsi="Aptos" w:cs="Calibri"/>
          <w:sz w:val="22"/>
          <w:szCs w:val="22"/>
          <w:lang w:eastAsia="en-CA"/>
        </w:rPr>
        <w:t>3</w:t>
      </w:r>
      <w:r w:rsidRPr="00094B80">
        <w:rPr>
          <w:rFonts w:ascii="Aptos" w:eastAsia="ヒラギノ角ゴ Pro W3" w:hAnsi="Aptos" w:cs="Calibri"/>
          <w:sz w:val="22"/>
          <w:szCs w:val="22"/>
          <w:lang w:eastAsia="en-CA"/>
        </w:rPr>
        <w:t>% of residents reported that they were satisfied with the quality of the food.   To address th</w:t>
      </w:r>
      <w:r>
        <w:rPr>
          <w:rFonts w:ascii="Aptos" w:eastAsia="ヒラギノ角ゴ Pro W3" w:hAnsi="Aptos" w:cs="Calibri"/>
          <w:sz w:val="22"/>
          <w:szCs w:val="22"/>
          <w:lang w:eastAsia="en-CA"/>
        </w:rPr>
        <w:t>is</w:t>
      </w:r>
      <w:r w:rsidRPr="00094B80">
        <w:rPr>
          <w:rFonts w:ascii="Aptos" w:eastAsia="ヒラギノ角ゴ Pro W3" w:hAnsi="Aptos" w:cs="Calibri"/>
          <w:sz w:val="22"/>
          <w:szCs w:val="22"/>
          <w:lang w:eastAsia="en-CA"/>
        </w:rPr>
        <w:t xml:space="preserve"> </w:t>
      </w:r>
      <w:r w:rsidR="001F477B" w:rsidRPr="00094B80">
        <w:rPr>
          <w:rFonts w:ascii="Aptos" w:eastAsia="ヒラギノ角ゴ Pro W3" w:hAnsi="Aptos" w:cs="Calibri"/>
          <w:sz w:val="22"/>
          <w:szCs w:val="22"/>
          <w:lang w:eastAsia="en-CA"/>
        </w:rPr>
        <w:t>concern,</w:t>
      </w:r>
      <w:r w:rsidR="0011106A">
        <w:rPr>
          <w:rFonts w:ascii="Aptos" w:eastAsia="ヒラギノ角ゴ Pro W3" w:hAnsi="Aptos" w:cs="Calibri"/>
          <w:sz w:val="22"/>
          <w:szCs w:val="22"/>
          <w:lang w:eastAsia="en-CA"/>
        </w:rPr>
        <w:t xml:space="preserve"> </w:t>
      </w:r>
      <w:r>
        <w:rPr>
          <w:rFonts w:ascii="Aptos" w:eastAsia="ヒラギノ角ゴ Pro W3" w:hAnsi="Aptos" w:cs="Calibri"/>
          <w:sz w:val="22"/>
          <w:szCs w:val="22"/>
          <w:lang w:eastAsia="en-CA"/>
        </w:rPr>
        <w:t xml:space="preserve">ongoing </w:t>
      </w:r>
      <w:r w:rsidRPr="00094B80">
        <w:rPr>
          <w:rFonts w:ascii="Aptos" w:eastAsia="ヒラギノ角ゴ Pro W3" w:hAnsi="Aptos" w:cs="Calibri"/>
          <w:sz w:val="22"/>
          <w:szCs w:val="22"/>
          <w:lang w:eastAsia="en-CA"/>
        </w:rPr>
        <w:t xml:space="preserve">recommendations through Resident Council </w:t>
      </w:r>
      <w:r>
        <w:rPr>
          <w:rFonts w:ascii="Aptos" w:eastAsia="ヒラギノ角ゴ Pro W3" w:hAnsi="Aptos" w:cs="Calibri"/>
          <w:sz w:val="22"/>
          <w:szCs w:val="22"/>
          <w:lang w:eastAsia="en-CA"/>
        </w:rPr>
        <w:t xml:space="preserve">and the Resident Food Committee </w:t>
      </w:r>
      <w:r w:rsidRPr="00094B80">
        <w:rPr>
          <w:rFonts w:ascii="Aptos" w:eastAsia="ヒラギノ角ゴ Pro W3" w:hAnsi="Aptos" w:cs="Calibri"/>
          <w:sz w:val="22"/>
          <w:szCs w:val="22"/>
          <w:lang w:eastAsia="en-CA"/>
        </w:rPr>
        <w:t xml:space="preserve">will be implemented, wherever possible.  </w:t>
      </w:r>
    </w:p>
    <w:p w14:paraId="74CD955D" w14:textId="77777777" w:rsidR="00801495" w:rsidRPr="00094B80" w:rsidRDefault="00801495" w:rsidP="00461A25">
      <w:pPr>
        <w:suppressAutoHyphens/>
        <w:spacing w:line="276" w:lineRule="auto"/>
        <w:jc w:val="both"/>
        <w:rPr>
          <w:rFonts w:ascii="Aptos" w:eastAsia="ヒラギノ角ゴ Pro W3" w:hAnsi="Aptos" w:cs="Calibri"/>
          <w:b/>
          <w:bCs/>
          <w:sz w:val="22"/>
          <w:szCs w:val="22"/>
          <w:lang w:eastAsia="en-CA"/>
        </w:rPr>
      </w:pPr>
    </w:p>
    <w:p w14:paraId="0DE80A8C" w14:textId="77777777" w:rsidR="00801495" w:rsidRPr="00094B80" w:rsidRDefault="00801495" w:rsidP="00461A25">
      <w:pPr>
        <w:suppressAutoHyphens/>
        <w:spacing w:line="276" w:lineRule="auto"/>
        <w:jc w:val="both"/>
        <w:rPr>
          <w:rFonts w:ascii="Aptos" w:eastAsia="ヒラギノ角ゴ Pro W3" w:hAnsi="Aptos" w:cs="Calibri"/>
          <w:b/>
          <w:bCs/>
          <w:sz w:val="22"/>
          <w:szCs w:val="22"/>
          <w:lang w:eastAsia="en-CA"/>
        </w:rPr>
      </w:pPr>
      <w:r w:rsidRPr="000324DC">
        <w:rPr>
          <w:rFonts w:ascii="Aptos" w:eastAsia="ヒラギノ角ゴ Pro W3" w:hAnsi="Aptos" w:cs="Calibri"/>
          <w:b/>
          <w:bCs/>
          <w:sz w:val="22"/>
          <w:szCs w:val="22"/>
          <w:lang w:eastAsia="en-CA"/>
        </w:rPr>
        <w:t>The Family/Caregiver Satisfaction Survey Report</w:t>
      </w:r>
    </w:p>
    <w:p w14:paraId="27B2F9CB" w14:textId="568A04E3" w:rsidR="00801495" w:rsidRPr="00094B80" w:rsidRDefault="000324DC" w:rsidP="00461A25">
      <w:pPr>
        <w:suppressAutoHyphens/>
        <w:spacing w:line="276" w:lineRule="auto"/>
        <w:jc w:val="both"/>
        <w:rPr>
          <w:rFonts w:ascii="Aptos" w:eastAsia="ヒラギノ角ゴ Pro W3" w:hAnsi="Aptos" w:cs="Calibri"/>
          <w:sz w:val="22"/>
          <w:szCs w:val="22"/>
          <w:lang w:eastAsia="en-CA"/>
        </w:rPr>
      </w:pPr>
      <w:r>
        <w:rPr>
          <w:rFonts w:ascii="Aptos" w:eastAsia="ヒラギノ角ゴ Pro W3" w:hAnsi="Aptos" w:cs="Calibri"/>
          <w:sz w:val="22"/>
          <w:szCs w:val="22"/>
          <w:lang w:eastAsia="en-CA"/>
        </w:rPr>
        <w:t>Between October to December</w:t>
      </w:r>
      <w:r w:rsidR="00801495" w:rsidRPr="00094B80">
        <w:rPr>
          <w:rFonts w:ascii="Aptos" w:eastAsia="ヒラギノ角ゴ Pro W3" w:hAnsi="Aptos" w:cs="Calibri"/>
          <w:sz w:val="22"/>
          <w:szCs w:val="22"/>
          <w:lang w:eastAsia="en-CA"/>
        </w:rPr>
        <w:t xml:space="preserve"> 202</w:t>
      </w:r>
      <w:r>
        <w:rPr>
          <w:rFonts w:ascii="Aptos" w:eastAsia="ヒラギノ角ゴ Pro W3" w:hAnsi="Aptos" w:cs="Calibri"/>
          <w:sz w:val="22"/>
          <w:szCs w:val="22"/>
          <w:lang w:eastAsia="en-CA"/>
        </w:rPr>
        <w:t>5</w:t>
      </w:r>
      <w:r w:rsidR="00801495" w:rsidRPr="00094B80">
        <w:rPr>
          <w:rFonts w:ascii="Aptos" w:eastAsia="ヒラギノ角ゴ Pro W3" w:hAnsi="Aptos" w:cs="Calibri"/>
          <w:sz w:val="22"/>
          <w:szCs w:val="22"/>
          <w:lang w:eastAsia="en-CA"/>
        </w:rPr>
        <w:t>, t</w:t>
      </w:r>
      <w:r w:rsidR="00801495">
        <w:rPr>
          <w:rFonts w:ascii="Aptos" w:eastAsia="ヒラギノ角ゴ Pro W3" w:hAnsi="Aptos" w:cs="Calibri"/>
          <w:sz w:val="22"/>
          <w:szCs w:val="22"/>
          <w:lang w:eastAsia="en-CA"/>
        </w:rPr>
        <w:t>wenty-</w:t>
      </w:r>
      <w:r>
        <w:rPr>
          <w:rFonts w:ascii="Aptos" w:eastAsia="ヒラギノ角ゴ Pro W3" w:hAnsi="Aptos" w:cs="Calibri"/>
          <w:sz w:val="22"/>
          <w:szCs w:val="22"/>
          <w:lang w:eastAsia="en-CA"/>
        </w:rPr>
        <w:t xml:space="preserve">eight </w:t>
      </w:r>
      <w:r w:rsidR="00801495" w:rsidRPr="00094B80">
        <w:rPr>
          <w:rFonts w:ascii="Aptos" w:eastAsia="ヒラギノ角ゴ Pro W3" w:hAnsi="Aptos" w:cs="Calibri"/>
          <w:sz w:val="22"/>
          <w:szCs w:val="22"/>
          <w:lang w:eastAsia="en-CA"/>
        </w:rPr>
        <w:t xml:space="preserve">percent of our families and/or essential caregivers took part </w:t>
      </w:r>
      <w:proofErr w:type="gramStart"/>
      <w:r w:rsidR="00801495" w:rsidRPr="00094B80">
        <w:rPr>
          <w:rFonts w:ascii="Aptos" w:eastAsia="ヒラギノ角ゴ Pro W3" w:hAnsi="Aptos" w:cs="Calibri"/>
          <w:sz w:val="22"/>
          <w:szCs w:val="22"/>
          <w:lang w:eastAsia="en-CA"/>
        </w:rPr>
        <w:t>of</w:t>
      </w:r>
      <w:proofErr w:type="gramEnd"/>
      <w:r w:rsidR="00801495" w:rsidRPr="00094B80">
        <w:rPr>
          <w:rFonts w:ascii="Aptos" w:eastAsia="ヒラギノ角ゴ Pro W3" w:hAnsi="Aptos" w:cs="Calibri"/>
          <w:sz w:val="22"/>
          <w:szCs w:val="22"/>
          <w:lang w:eastAsia="en-CA"/>
        </w:rPr>
        <w:t xml:space="preserve"> the survey.  The vast majority (over 90%) are satisfied with their loved </w:t>
      </w:r>
      <w:proofErr w:type="gramStart"/>
      <w:r w:rsidR="00801495" w:rsidRPr="00094B80">
        <w:rPr>
          <w:rFonts w:ascii="Aptos" w:eastAsia="ヒラギノ角ゴ Pro W3" w:hAnsi="Aptos" w:cs="Calibri"/>
          <w:sz w:val="22"/>
          <w:szCs w:val="22"/>
          <w:lang w:eastAsia="en-CA"/>
        </w:rPr>
        <w:t>one’s</w:t>
      </w:r>
      <w:proofErr w:type="gramEnd"/>
      <w:r w:rsidR="00801495" w:rsidRPr="00094B80">
        <w:rPr>
          <w:rFonts w:ascii="Aptos" w:eastAsia="ヒラギノ角ゴ Pro W3" w:hAnsi="Aptos" w:cs="Calibri"/>
          <w:sz w:val="22"/>
          <w:szCs w:val="22"/>
          <w:lang w:eastAsia="en-CA"/>
        </w:rPr>
        <w:t xml:space="preserve"> care, care staff, the activities they participate in, food and food services and the maintenance, laundry, and housekeeping services. </w:t>
      </w:r>
      <w:r>
        <w:rPr>
          <w:rFonts w:ascii="Aptos" w:eastAsia="ヒラギノ角ゴ Pro W3" w:hAnsi="Aptos" w:cs="Calibri"/>
          <w:sz w:val="22"/>
          <w:szCs w:val="22"/>
          <w:lang w:eastAsia="en-CA"/>
        </w:rPr>
        <w:t xml:space="preserve"> 100</w:t>
      </w:r>
      <w:r w:rsidR="00801495" w:rsidRPr="00094B80">
        <w:rPr>
          <w:rFonts w:ascii="Aptos" w:eastAsia="ヒラギノ角ゴ Pro W3" w:hAnsi="Aptos" w:cs="Calibri"/>
          <w:sz w:val="22"/>
          <w:szCs w:val="22"/>
          <w:lang w:eastAsia="en-CA"/>
        </w:rPr>
        <w:t>% of families/caregivers would recommend the facility to family and friends in need of care</w:t>
      </w:r>
      <w:r>
        <w:rPr>
          <w:rFonts w:ascii="Aptos" w:eastAsia="ヒラギノ角ゴ Pro W3" w:hAnsi="Aptos" w:cs="Calibri"/>
          <w:sz w:val="22"/>
          <w:szCs w:val="22"/>
          <w:lang w:eastAsia="en-CA"/>
        </w:rPr>
        <w:t xml:space="preserve">.  </w:t>
      </w:r>
    </w:p>
    <w:p w14:paraId="1825B0FF" w14:textId="77777777" w:rsidR="00801495" w:rsidRPr="00094B80" w:rsidRDefault="00801495" w:rsidP="00461A25">
      <w:pPr>
        <w:suppressAutoHyphens/>
        <w:spacing w:line="276" w:lineRule="auto"/>
        <w:jc w:val="both"/>
        <w:rPr>
          <w:rFonts w:ascii="Aptos" w:eastAsia="ヒラギノ角ゴ Pro W3" w:hAnsi="Aptos" w:cs="Calibri"/>
          <w:sz w:val="22"/>
          <w:szCs w:val="22"/>
          <w:lang w:eastAsia="en-CA"/>
        </w:rPr>
      </w:pPr>
    </w:p>
    <w:p w14:paraId="7903EEB7" w14:textId="11B87170" w:rsidR="00801495" w:rsidRDefault="00801495" w:rsidP="00461A25">
      <w:pPr>
        <w:suppressAutoHyphens/>
        <w:spacing w:line="276" w:lineRule="auto"/>
        <w:jc w:val="both"/>
        <w:rPr>
          <w:rFonts w:ascii="Aptos" w:eastAsia="Calibri" w:hAnsi="Aptos" w:cs="Calibri"/>
          <w:sz w:val="22"/>
          <w:szCs w:val="22"/>
          <w:lang w:val="en-CA"/>
        </w:rPr>
      </w:pPr>
      <w:bookmarkStart w:id="2" w:name="_Hlk191377726"/>
      <w:r w:rsidRPr="00094B80">
        <w:rPr>
          <w:rFonts w:ascii="Aptos" w:eastAsia="ヒラギノ角ゴ Pro W3" w:hAnsi="Aptos" w:cs="Calibri"/>
          <w:sz w:val="22"/>
          <w:szCs w:val="22"/>
          <w:lang w:eastAsia="en-CA"/>
        </w:rPr>
        <w:t>These reports and</w:t>
      </w:r>
      <w:r w:rsidR="000324DC">
        <w:rPr>
          <w:rFonts w:ascii="Aptos" w:eastAsia="ヒラギノ角ゴ Pro W3" w:hAnsi="Aptos" w:cs="Calibri"/>
          <w:sz w:val="22"/>
          <w:szCs w:val="22"/>
          <w:lang w:eastAsia="en-CA"/>
        </w:rPr>
        <w:t xml:space="preserve"> any</w:t>
      </w:r>
      <w:r w:rsidRPr="00094B80">
        <w:rPr>
          <w:rFonts w:ascii="Aptos" w:eastAsia="ヒラギノ角ゴ Pro W3" w:hAnsi="Aptos" w:cs="Calibri"/>
          <w:sz w:val="22"/>
          <w:szCs w:val="22"/>
          <w:lang w:eastAsia="en-CA"/>
        </w:rPr>
        <w:t xml:space="preserve"> action plans </w:t>
      </w:r>
      <w:r w:rsidR="000324DC">
        <w:rPr>
          <w:rFonts w:ascii="Aptos" w:eastAsia="ヒラギノ角ゴ Pro W3" w:hAnsi="Aptos" w:cs="Calibri"/>
          <w:sz w:val="22"/>
          <w:szCs w:val="22"/>
          <w:lang w:eastAsia="en-CA"/>
        </w:rPr>
        <w:t>are</w:t>
      </w:r>
      <w:r w:rsidRPr="00094B80">
        <w:rPr>
          <w:rFonts w:ascii="Aptos" w:eastAsia="ヒラギノ角ゴ Pro W3" w:hAnsi="Aptos" w:cs="Calibri"/>
          <w:sz w:val="22"/>
          <w:szCs w:val="22"/>
          <w:lang w:eastAsia="en-CA"/>
        </w:rPr>
        <w:t xml:space="preserve"> shared and developed with the </w:t>
      </w:r>
      <w:bookmarkEnd w:id="2"/>
      <w:r w:rsidRPr="00094B80">
        <w:rPr>
          <w:rFonts w:ascii="Aptos" w:eastAsia="ヒラギノ角ゴ Pro W3" w:hAnsi="Aptos" w:cs="Calibri"/>
          <w:sz w:val="22"/>
          <w:szCs w:val="22"/>
          <w:lang w:eastAsia="en-CA"/>
        </w:rPr>
        <w:t>Resident Council and Family Council.  Thes</w:t>
      </w:r>
      <w:r w:rsidRPr="00094B80">
        <w:rPr>
          <w:rFonts w:ascii="Aptos" w:eastAsia="Calibri" w:hAnsi="Aptos" w:cs="Calibri"/>
          <w:sz w:val="22"/>
          <w:szCs w:val="22"/>
          <w:lang w:val="en-CA"/>
        </w:rPr>
        <w:t xml:space="preserve">e Satisfaction Survey reports and the QIP are reviewed by the CQI Quality Committee, the Quality Committee to the Board, and the Board of Directors.  These reports and QIP are also posted on the Quality bulletin board as well as our website. </w:t>
      </w:r>
    </w:p>
    <w:p w14:paraId="61187CED" w14:textId="77777777" w:rsidR="00801495" w:rsidRDefault="00801495" w:rsidP="00801495">
      <w:pPr>
        <w:suppressAutoHyphens/>
        <w:jc w:val="both"/>
        <w:rPr>
          <w:rFonts w:ascii="Aptos" w:eastAsia="Calibri" w:hAnsi="Aptos" w:cs="Calibri"/>
          <w:sz w:val="22"/>
          <w:szCs w:val="22"/>
          <w:lang w:val="en-CA"/>
        </w:rPr>
      </w:pPr>
    </w:p>
    <w:p w14:paraId="1A67160C" w14:textId="1BCF244D" w:rsidR="00C7079A" w:rsidRDefault="00C7079A" w:rsidP="00C7079A">
      <w:pPr>
        <w:spacing w:after="200" w:line="276" w:lineRule="auto"/>
        <w:jc w:val="both"/>
        <w:rPr>
          <w:rFonts w:ascii="Aptos" w:eastAsia="Calibri" w:hAnsi="Aptos" w:cs="Calibri"/>
          <w:b/>
          <w:bCs/>
          <w:sz w:val="24"/>
          <w:u w:val="single"/>
          <w:shd w:val="clear" w:color="auto" w:fill="FBFCFC"/>
          <w:lang w:val="en-CA"/>
        </w:rPr>
      </w:pPr>
      <w:r w:rsidRPr="00094B80">
        <w:rPr>
          <w:rFonts w:ascii="Aptos" w:eastAsia="Calibri" w:hAnsi="Aptos" w:cs="Calibri"/>
          <w:b/>
          <w:bCs/>
          <w:sz w:val="24"/>
          <w:u w:val="single"/>
          <w:shd w:val="clear" w:color="auto" w:fill="FBFCFC"/>
          <w:lang w:val="en-CA"/>
        </w:rPr>
        <w:t>PROVIDER EXPERIENCE</w:t>
      </w:r>
    </w:p>
    <w:p w14:paraId="7E3E362E" w14:textId="76286B33" w:rsidR="00C7079A" w:rsidRDefault="003C6BCF" w:rsidP="00BC1555">
      <w:pPr>
        <w:spacing w:after="200" w:line="276" w:lineRule="auto"/>
        <w:jc w:val="both"/>
        <w:rPr>
          <w:rFonts w:ascii="Aptos" w:eastAsia="Calibri" w:hAnsi="Aptos" w:cs="Calibri"/>
          <w:sz w:val="22"/>
          <w:szCs w:val="32"/>
          <w:shd w:val="clear" w:color="auto" w:fill="FBFCFC"/>
        </w:rPr>
      </w:pPr>
      <w:r>
        <w:rPr>
          <w:rFonts w:ascii="Aptos" w:eastAsia="Calibri" w:hAnsi="Aptos" w:cs="Calibri"/>
          <w:bCs/>
          <w:sz w:val="22"/>
          <w:szCs w:val="22"/>
          <w:lang w:val="en-CA"/>
        </w:rPr>
        <w:t xml:space="preserve">St. Joseph’s Villa </w:t>
      </w:r>
      <w:bookmarkStart w:id="3" w:name="_Hlk191378383"/>
      <w:r w:rsidR="00FE1DE2">
        <w:rPr>
          <w:rFonts w:ascii="Aptos" w:eastAsia="Calibri" w:hAnsi="Aptos" w:cs="Calibri"/>
          <w:bCs/>
          <w:sz w:val="22"/>
          <w:szCs w:val="22"/>
          <w:lang w:val="en-CA"/>
        </w:rPr>
        <w:t>commitment</w:t>
      </w:r>
      <w:r w:rsidR="00C7079A" w:rsidRPr="00094B80">
        <w:rPr>
          <w:rFonts w:ascii="Aptos" w:eastAsia="Calibri" w:hAnsi="Aptos" w:cs="Calibri"/>
          <w:sz w:val="22"/>
          <w:szCs w:val="22"/>
          <w:shd w:val="clear" w:color="auto" w:fill="FBFCFC"/>
          <w:lang w:val="en-CA"/>
        </w:rPr>
        <w:t xml:space="preserve"> to the well-being of our staff is indicated in our Quality Improvement priorities which include initiating a Psychological Health and Safety in the Workplace strategy.  This strategy is directly related to the feedback that has been received by staff through various modalities, including surveys, team meetings and dialogues with leaders.  In response to this feedback, we </w:t>
      </w:r>
      <w:r w:rsidR="00BC1555">
        <w:rPr>
          <w:rFonts w:ascii="Aptos" w:eastAsia="Calibri" w:hAnsi="Aptos" w:cs="Calibri"/>
          <w:sz w:val="22"/>
          <w:szCs w:val="22"/>
          <w:shd w:val="clear" w:color="auto" w:fill="FBFCFC"/>
          <w:lang w:val="en-CA"/>
        </w:rPr>
        <w:t>re-</w:t>
      </w:r>
      <w:r>
        <w:rPr>
          <w:rFonts w:ascii="Aptos" w:eastAsia="Calibri" w:hAnsi="Aptos" w:cs="Calibri"/>
          <w:sz w:val="22"/>
          <w:szCs w:val="22"/>
          <w:shd w:val="clear" w:color="auto" w:fill="FBFCFC"/>
          <w:lang w:val="en-CA"/>
        </w:rPr>
        <w:t xml:space="preserve">launched the Guarding Minds at Work survey, which helps assess, protect and promote </w:t>
      </w:r>
      <w:bookmarkEnd w:id="3"/>
      <w:r w:rsidR="00ED0A99" w:rsidRPr="00ED0A99">
        <w:rPr>
          <w:rFonts w:ascii="Aptos" w:eastAsia="Calibri" w:hAnsi="Aptos" w:cs="Calibri"/>
          <w:sz w:val="22"/>
          <w:szCs w:val="32"/>
          <w:shd w:val="clear" w:color="auto" w:fill="FBFCFC"/>
        </w:rPr>
        <w:t>psychological health and safety in the workplace.</w:t>
      </w:r>
    </w:p>
    <w:p w14:paraId="0AEF5041" w14:textId="2C443FE6" w:rsidR="00ED0A99" w:rsidRDefault="00ED0A99" w:rsidP="001F477B">
      <w:pPr>
        <w:spacing w:line="276" w:lineRule="auto"/>
        <w:jc w:val="both"/>
        <w:rPr>
          <w:rFonts w:ascii="Aptos" w:eastAsia="Calibri" w:hAnsi="Aptos" w:cs="Calibri"/>
          <w:sz w:val="22"/>
          <w:szCs w:val="32"/>
          <w:shd w:val="clear" w:color="auto" w:fill="FBFCFC"/>
        </w:rPr>
      </w:pPr>
      <w:r w:rsidRPr="00ED0A99">
        <w:rPr>
          <w:rFonts w:ascii="Aptos" w:eastAsia="Calibri" w:hAnsi="Aptos" w:cs="Calibri"/>
          <w:sz w:val="22"/>
          <w:szCs w:val="32"/>
          <w:shd w:val="clear" w:color="auto" w:fill="FBFCFC"/>
        </w:rPr>
        <w:t xml:space="preserve">The Villa is committed to providing compassionate care </w:t>
      </w:r>
      <w:r w:rsidR="0072393F" w:rsidRPr="00ED0A99">
        <w:rPr>
          <w:rFonts w:ascii="Aptos" w:eastAsia="Calibri" w:hAnsi="Aptos" w:cs="Calibri"/>
          <w:sz w:val="22"/>
          <w:szCs w:val="32"/>
          <w:shd w:val="clear" w:color="auto" w:fill="FBFCFC"/>
        </w:rPr>
        <w:t>at</w:t>
      </w:r>
      <w:r w:rsidRPr="00ED0A99">
        <w:rPr>
          <w:rFonts w:ascii="Aptos" w:eastAsia="Calibri" w:hAnsi="Aptos" w:cs="Calibri"/>
          <w:sz w:val="22"/>
          <w:szCs w:val="32"/>
          <w:shd w:val="clear" w:color="auto" w:fill="FBFCFC"/>
        </w:rPr>
        <w:t xml:space="preserve"> all levels of the organization.  This includes integrating compassionate leadership into leadership development and policies, mechanisms to measure compassion experienced by residents, identify compassion champions, and ensure that compassion is foremost in interactions with residents, family members and other staff members. </w:t>
      </w:r>
    </w:p>
    <w:p w14:paraId="4C1E4BBA" w14:textId="77777777" w:rsidR="001F477B" w:rsidRPr="001F477B" w:rsidRDefault="001F477B" w:rsidP="001F477B">
      <w:pPr>
        <w:spacing w:line="276" w:lineRule="auto"/>
        <w:jc w:val="both"/>
        <w:rPr>
          <w:rFonts w:ascii="Aptos" w:eastAsia="Calibri" w:hAnsi="Aptos" w:cs="Calibri"/>
          <w:sz w:val="22"/>
          <w:szCs w:val="32"/>
          <w:shd w:val="clear" w:color="auto" w:fill="FBFCFC"/>
        </w:rPr>
      </w:pPr>
    </w:p>
    <w:p w14:paraId="55DCE909" w14:textId="74B06D65" w:rsidR="00801495" w:rsidRDefault="00801495" w:rsidP="00801495">
      <w:pPr>
        <w:spacing w:after="200" w:line="276" w:lineRule="auto"/>
        <w:rPr>
          <w:rFonts w:ascii="Aptos" w:hAnsi="Aptos" w:cs="Calibri"/>
          <w:b/>
          <w:bCs/>
          <w:sz w:val="24"/>
          <w:u w:val="single"/>
          <w:lang w:val="en-CA" w:eastAsia="en-CA"/>
        </w:rPr>
      </w:pPr>
      <w:bookmarkStart w:id="4" w:name="_Hlk130453727"/>
      <w:r w:rsidRPr="00094B80">
        <w:rPr>
          <w:rFonts w:ascii="Aptos" w:hAnsi="Aptos" w:cs="Calibri"/>
          <w:b/>
          <w:bCs/>
          <w:sz w:val="24"/>
          <w:u w:val="single"/>
          <w:lang w:val="en-CA" w:eastAsia="en-CA"/>
        </w:rPr>
        <w:t xml:space="preserve">RESIDENT SAFETY </w:t>
      </w:r>
    </w:p>
    <w:p w14:paraId="1B9C3A3E" w14:textId="77777777" w:rsidR="00FD6086" w:rsidRPr="00FD6086" w:rsidRDefault="00FD6086" w:rsidP="00FD6086">
      <w:pPr>
        <w:spacing w:after="200" w:line="276" w:lineRule="auto"/>
        <w:jc w:val="both"/>
        <w:rPr>
          <w:rFonts w:ascii="Aptos" w:hAnsi="Aptos" w:cs="Calibri"/>
          <w:sz w:val="22"/>
          <w:szCs w:val="22"/>
          <w:lang w:val="en-CA" w:eastAsia="en-CA"/>
        </w:rPr>
      </w:pPr>
      <w:bookmarkStart w:id="5" w:name="_Hlk160100338"/>
      <w:bookmarkStart w:id="6" w:name="_Hlk130453974"/>
      <w:bookmarkStart w:id="7" w:name="_Hlk130384664"/>
      <w:r w:rsidRPr="00FD6086">
        <w:rPr>
          <w:rFonts w:ascii="Aptos" w:hAnsi="Aptos" w:cs="Calibri"/>
          <w:sz w:val="22"/>
          <w:szCs w:val="22"/>
          <w:lang w:val="en-CA" w:eastAsia="en-CA"/>
        </w:rPr>
        <w:t xml:space="preserve">The organization dementia strategy involves a focus on interdisciplinary practice collaboration to support residents living with dementia, including dementia related activities, completing personhood assessments with all residents, environment modifications, and caregiver education on living with dementia. All these strategies contribute to the reduction of behaviours relating to personality changes.  </w:t>
      </w:r>
    </w:p>
    <w:bookmarkEnd w:id="5"/>
    <w:p w14:paraId="11B09C99" w14:textId="1182B929" w:rsidR="00FD6086" w:rsidRDefault="00FD6086" w:rsidP="00FD6086">
      <w:pPr>
        <w:spacing w:after="200" w:line="276" w:lineRule="auto"/>
        <w:jc w:val="both"/>
        <w:rPr>
          <w:rFonts w:ascii="Aptos" w:hAnsi="Aptos" w:cs="Calibri"/>
          <w:sz w:val="22"/>
          <w:szCs w:val="22"/>
          <w:lang w:val="en-CA" w:eastAsia="en-CA"/>
        </w:rPr>
      </w:pPr>
      <w:r w:rsidRPr="00FD6086">
        <w:rPr>
          <w:rFonts w:ascii="Aptos" w:hAnsi="Aptos" w:cs="Calibri"/>
          <w:sz w:val="22"/>
          <w:szCs w:val="22"/>
          <w:lang w:val="en-CA" w:eastAsia="en-CA"/>
        </w:rPr>
        <w:t>Medication safety remains a priority for 202</w:t>
      </w:r>
      <w:r w:rsidR="00FE1DE2">
        <w:rPr>
          <w:rFonts w:ascii="Aptos" w:hAnsi="Aptos" w:cs="Calibri"/>
          <w:sz w:val="22"/>
          <w:szCs w:val="22"/>
          <w:lang w:val="en-CA" w:eastAsia="en-CA"/>
        </w:rPr>
        <w:t>6</w:t>
      </w:r>
      <w:r w:rsidRPr="00FD6086">
        <w:rPr>
          <w:rFonts w:ascii="Aptos" w:hAnsi="Aptos" w:cs="Calibri"/>
          <w:sz w:val="22"/>
          <w:szCs w:val="22"/>
          <w:lang w:val="en-CA" w:eastAsia="en-CA"/>
        </w:rPr>
        <w:t xml:space="preserve">. Medication barcoding, and scanning for administration, </w:t>
      </w:r>
      <w:r w:rsidR="00FE1DE2">
        <w:rPr>
          <w:rFonts w:ascii="Aptos" w:hAnsi="Aptos" w:cs="Calibri"/>
          <w:sz w:val="22"/>
          <w:szCs w:val="22"/>
          <w:lang w:val="en-CA" w:eastAsia="en-CA"/>
        </w:rPr>
        <w:t>was implemented</w:t>
      </w:r>
      <w:r w:rsidRPr="00FD6086">
        <w:rPr>
          <w:rFonts w:ascii="Aptos" w:hAnsi="Aptos" w:cs="Calibri"/>
          <w:sz w:val="22"/>
          <w:szCs w:val="22"/>
          <w:lang w:val="en-CA" w:eastAsia="en-CA"/>
        </w:rPr>
        <w:t xml:space="preserve"> and is a practice aligned with the Institute for Safe Medication Practices Canada. </w:t>
      </w:r>
    </w:p>
    <w:p w14:paraId="55EEDA82" w14:textId="5DA157C2" w:rsidR="00FD6086" w:rsidRPr="00094B80" w:rsidRDefault="00FD6086" w:rsidP="00FD6086">
      <w:pPr>
        <w:spacing w:after="200" w:line="276" w:lineRule="auto"/>
        <w:jc w:val="both"/>
        <w:rPr>
          <w:rFonts w:ascii="Aptos" w:hAnsi="Aptos" w:cs="Calibri"/>
          <w:sz w:val="22"/>
          <w:szCs w:val="22"/>
          <w:lang w:val="en-CA" w:eastAsia="en-CA"/>
        </w:rPr>
      </w:pPr>
      <w:r w:rsidRPr="00094B80">
        <w:rPr>
          <w:rFonts w:ascii="Aptos" w:hAnsi="Aptos" w:cs="Calibri"/>
          <w:sz w:val="22"/>
          <w:szCs w:val="22"/>
          <w:lang w:val="en-CA" w:eastAsia="en-CA"/>
        </w:rPr>
        <w:lastRenderedPageBreak/>
        <w:t xml:space="preserve">Critical incidents and medication incidents are reviewed by those involved, Senior Management and the Medical Director, Quality Council, the Professional Advisory Committee, Quality Committee of the Board, and the Board of Directors.  Upon completion of the critical incident review, the Director of Care will meet with unit staff to review the findings, the action plans and the steps that were taken to ensure the probability of reoccurrence is low.  As per our policies, critical incidents are documented and shared with the resident and their family and the steps that are taken, if any, to reduce the risk of reoccurrence. </w:t>
      </w:r>
    </w:p>
    <w:p w14:paraId="7EB49E14" w14:textId="1890194E" w:rsidR="00801495" w:rsidRDefault="00801495" w:rsidP="00801495">
      <w:pPr>
        <w:spacing w:after="200" w:line="276" w:lineRule="auto"/>
        <w:jc w:val="both"/>
        <w:rPr>
          <w:rFonts w:ascii="Aptos" w:eastAsia="Calibri" w:hAnsi="Aptos"/>
          <w:b/>
          <w:bCs/>
          <w:color w:val="FF0000"/>
          <w:sz w:val="22"/>
          <w:szCs w:val="22"/>
          <w:u w:val="single"/>
          <w:lang w:val="en-CA" w:eastAsia="en-CA"/>
        </w:rPr>
      </w:pPr>
      <w:bookmarkStart w:id="8" w:name="_Hlk191378025"/>
      <w:r w:rsidRPr="00FD6086">
        <w:rPr>
          <w:rFonts w:ascii="Aptos" w:eastAsia="Calibri" w:hAnsi="Aptos"/>
          <w:b/>
          <w:bCs/>
          <w:sz w:val="22"/>
          <w:szCs w:val="22"/>
          <w:u w:val="single"/>
          <w:lang w:val="en-CA" w:eastAsia="en-CA"/>
        </w:rPr>
        <w:t>PALLIATIVE CARE</w:t>
      </w:r>
      <w:r w:rsidRPr="00801495">
        <w:rPr>
          <w:rFonts w:ascii="Aptos" w:eastAsia="Calibri" w:hAnsi="Aptos"/>
          <w:b/>
          <w:bCs/>
          <w:color w:val="FF0000"/>
          <w:sz w:val="22"/>
          <w:szCs w:val="22"/>
          <w:u w:val="single"/>
          <w:lang w:val="en-CA" w:eastAsia="en-CA"/>
        </w:rPr>
        <w:t xml:space="preserve"> </w:t>
      </w:r>
    </w:p>
    <w:bookmarkEnd w:id="8"/>
    <w:p w14:paraId="278704EA" w14:textId="2E74B62C" w:rsidR="0027723A" w:rsidRDefault="0027723A" w:rsidP="0027723A">
      <w:pPr>
        <w:spacing w:after="200" w:line="276" w:lineRule="auto"/>
        <w:jc w:val="both"/>
        <w:rPr>
          <w:rFonts w:ascii="Aptos" w:eastAsia="Calibri" w:hAnsi="Aptos"/>
          <w:sz w:val="22"/>
          <w:szCs w:val="22"/>
          <w:lang w:val="en-CA" w:eastAsia="en-CA"/>
        </w:rPr>
      </w:pPr>
      <w:r w:rsidRPr="0027723A">
        <w:rPr>
          <w:rFonts w:ascii="Aptos" w:eastAsia="Calibri" w:hAnsi="Aptos"/>
          <w:sz w:val="22"/>
          <w:szCs w:val="22"/>
          <w:lang w:val="en-CA" w:eastAsia="en-CA"/>
        </w:rPr>
        <w:t xml:space="preserve">Our organization remains committed to high-quality palliative care.  We continue to commit staff with advanced training in palliative care and ensuring they have the time and role clarity to commit to this work. As an example, we have recruited and integrated </w:t>
      </w:r>
      <w:r w:rsidR="00555635" w:rsidRPr="0027723A">
        <w:rPr>
          <w:rFonts w:ascii="Aptos" w:eastAsia="Calibri" w:hAnsi="Aptos"/>
          <w:sz w:val="22"/>
          <w:szCs w:val="22"/>
          <w:lang w:val="en-CA" w:eastAsia="en-CA"/>
        </w:rPr>
        <w:t>chaplains with</w:t>
      </w:r>
      <w:r w:rsidRPr="0027723A">
        <w:rPr>
          <w:rFonts w:ascii="Aptos" w:eastAsia="Calibri" w:hAnsi="Aptos"/>
          <w:sz w:val="22"/>
          <w:szCs w:val="22"/>
          <w:lang w:val="en-CA" w:eastAsia="en-CA"/>
        </w:rPr>
        <w:t xml:space="preserve"> competencies in this area, ensured on-boarding and annual education, and engaged with our residents, families and CCFOA advisory committee to inform our program. </w:t>
      </w:r>
    </w:p>
    <w:p w14:paraId="7E7F2E8C" w14:textId="0035A648" w:rsidR="00C842DF" w:rsidRPr="000F13A7" w:rsidRDefault="000F13A7" w:rsidP="00C842DF">
      <w:pPr>
        <w:spacing w:after="200" w:line="276" w:lineRule="auto"/>
        <w:jc w:val="both"/>
        <w:rPr>
          <w:rFonts w:ascii="Aptos" w:eastAsia="Calibri" w:hAnsi="Aptos"/>
          <w:sz w:val="22"/>
          <w:szCs w:val="22"/>
          <w:lang w:val="en-CA" w:eastAsia="en-CA"/>
        </w:rPr>
      </w:pPr>
      <w:r w:rsidRPr="000F13A7">
        <w:rPr>
          <w:rFonts w:ascii="Aptos" w:eastAsia="Calibri" w:hAnsi="Aptos"/>
          <w:sz w:val="22"/>
          <w:szCs w:val="22"/>
          <w:lang w:val="en-CA" w:eastAsia="en-CA"/>
        </w:rPr>
        <w:t>At St. Joseph’s Villa, there is a new Sympathy Corner for residents to spend time remembering friends who have passed. Written notes are then saved and sent to family members.</w:t>
      </w:r>
      <w:r w:rsidR="00C842DF">
        <w:rPr>
          <w:rFonts w:ascii="Aptos" w:eastAsia="Calibri" w:hAnsi="Aptos"/>
          <w:sz w:val="22"/>
          <w:szCs w:val="22"/>
          <w:lang w:val="en-CA" w:eastAsia="en-CA"/>
        </w:rPr>
        <w:t xml:space="preserve"> </w:t>
      </w:r>
      <w:r w:rsidRPr="000F13A7">
        <w:rPr>
          <w:rFonts w:ascii="Aptos" w:eastAsia="Calibri" w:hAnsi="Aptos"/>
          <w:sz w:val="22"/>
          <w:szCs w:val="22"/>
          <w:lang w:val="en-CA" w:eastAsia="en-CA"/>
        </w:rPr>
        <w:t>More than a memorial, the Sympathy Corner is a place of reflection, prayer, and connection, a tangible reminder of the support we strive to offer in every moment of transition</w:t>
      </w:r>
      <w:r w:rsidR="00C842DF">
        <w:rPr>
          <w:rFonts w:ascii="Aptos" w:eastAsia="Calibri" w:hAnsi="Aptos"/>
          <w:sz w:val="22"/>
          <w:szCs w:val="22"/>
          <w:lang w:val="en-CA" w:eastAsia="en-CA"/>
        </w:rPr>
        <w:t xml:space="preserve">. </w:t>
      </w:r>
      <w:r w:rsidR="00C842DF" w:rsidRPr="00C842DF">
        <w:rPr>
          <w:rFonts w:ascii="Aptos" w:eastAsia="Calibri" w:hAnsi="Aptos"/>
          <w:sz w:val="22"/>
          <w:szCs w:val="22"/>
          <w:lang w:val="en-CA" w:eastAsia="en-CA"/>
        </w:rPr>
        <w:t xml:space="preserve">These new practices complement other ways </w:t>
      </w:r>
      <w:r w:rsidR="00C842DF">
        <w:rPr>
          <w:rFonts w:ascii="Aptos" w:eastAsia="Calibri" w:hAnsi="Aptos"/>
          <w:sz w:val="22"/>
          <w:szCs w:val="22"/>
          <w:lang w:val="en-CA" w:eastAsia="en-CA"/>
        </w:rPr>
        <w:t>the Villa</w:t>
      </w:r>
      <w:r w:rsidR="00C842DF" w:rsidRPr="00C842DF">
        <w:rPr>
          <w:rFonts w:ascii="Aptos" w:eastAsia="Calibri" w:hAnsi="Aptos"/>
          <w:sz w:val="22"/>
          <w:szCs w:val="22"/>
          <w:lang w:val="en-CA" w:eastAsia="en-CA"/>
        </w:rPr>
        <w:t xml:space="preserve"> ha</w:t>
      </w:r>
      <w:r w:rsidR="00C842DF">
        <w:rPr>
          <w:rFonts w:ascii="Aptos" w:eastAsia="Calibri" w:hAnsi="Aptos"/>
          <w:sz w:val="22"/>
          <w:szCs w:val="22"/>
          <w:lang w:val="en-CA" w:eastAsia="en-CA"/>
        </w:rPr>
        <w:t>s</w:t>
      </w:r>
      <w:r w:rsidR="00C842DF" w:rsidRPr="00C842DF">
        <w:rPr>
          <w:rFonts w:ascii="Aptos" w:eastAsia="Calibri" w:hAnsi="Aptos"/>
          <w:sz w:val="22"/>
          <w:szCs w:val="22"/>
          <w:lang w:val="en-CA" w:eastAsia="en-CA"/>
        </w:rPr>
        <w:t xml:space="preserve"> marked the passing of dear friends and residents,</w:t>
      </w:r>
      <w:r w:rsidR="00C842DF">
        <w:rPr>
          <w:rFonts w:ascii="Aptos" w:eastAsia="Calibri" w:hAnsi="Aptos"/>
          <w:sz w:val="22"/>
          <w:szCs w:val="22"/>
          <w:lang w:val="en-CA" w:eastAsia="en-CA"/>
        </w:rPr>
        <w:t xml:space="preserve"> </w:t>
      </w:r>
      <w:r w:rsidR="00C842DF" w:rsidRPr="00C842DF">
        <w:rPr>
          <w:rFonts w:ascii="Aptos" w:eastAsia="Calibri" w:hAnsi="Aptos"/>
          <w:sz w:val="22"/>
          <w:szCs w:val="22"/>
          <w:lang w:val="en-CA" w:eastAsia="en-CA"/>
        </w:rPr>
        <w:t>includ</w:t>
      </w:r>
      <w:r w:rsidR="00C842DF">
        <w:rPr>
          <w:rFonts w:ascii="Aptos" w:eastAsia="Calibri" w:hAnsi="Aptos"/>
          <w:sz w:val="22"/>
          <w:szCs w:val="22"/>
          <w:lang w:val="en-CA" w:eastAsia="en-CA"/>
        </w:rPr>
        <w:t>ing</w:t>
      </w:r>
      <w:r w:rsidR="00C842DF" w:rsidRPr="00C842DF">
        <w:rPr>
          <w:rFonts w:ascii="Aptos" w:eastAsia="Calibri" w:hAnsi="Aptos"/>
          <w:sz w:val="22"/>
          <w:szCs w:val="22"/>
          <w:lang w:val="en-CA" w:eastAsia="en-CA"/>
        </w:rPr>
        <w:t xml:space="preserve"> an Honour Guard made up of staff and residents who line up to recognize a resident who has died as they leave the home for the last time, as well as a prominent board with photos of the departed. </w:t>
      </w:r>
    </w:p>
    <w:bookmarkEnd w:id="6"/>
    <w:bookmarkEnd w:id="7"/>
    <w:p w14:paraId="52BCD831" w14:textId="1E8E2568" w:rsidR="004222A0" w:rsidRDefault="004222A0" w:rsidP="004222A0">
      <w:pPr>
        <w:spacing w:after="200" w:line="276" w:lineRule="auto"/>
        <w:jc w:val="both"/>
        <w:rPr>
          <w:rFonts w:ascii="Aptos" w:eastAsia="Calibri" w:hAnsi="Aptos" w:cs="Calibri"/>
          <w:b/>
          <w:bCs/>
          <w:color w:val="FF0000"/>
          <w:sz w:val="22"/>
          <w:szCs w:val="22"/>
          <w:u w:val="single"/>
          <w:lang w:val="en-CA"/>
        </w:rPr>
      </w:pPr>
      <w:r w:rsidRPr="00FD6086">
        <w:rPr>
          <w:rFonts w:ascii="Aptos" w:eastAsia="Calibri" w:hAnsi="Aptos" w:cs="Calibri"/>
          <w:b/>
          <w:bCs/>
          <w:sz w:val="22"/>
          <w:szCs w:val="22"/>
          <w:u w:val="single"/>
          <w:lang w:val="en-CA"/>
        </w:rPr>
        <w:t>POPULATION HEALTH APPROACH</w:t>
      </w:r>
      <w:r w:rsidR="0027723A" w:rsidRPr="0027723A">
        <w:rPr>
          <w:rFonts w:ascii="Aptos" w:eastAsia="Calibri" w:hAnsi="Aptos" w:cs="Calibri"/>
          <w:b/>
          <w:bCs/>
          <w:color w:val="FF0000"/>
          <w:sz w:val="22"/>
          <w:szCs w:val="22"/>
          <w:u w:val="single"/>
          <w:lang w:val="en-CA"/>
        </w:rPr>
        <w:t xml:space="preserve"> </w:t>
      </w:r>
    </w:p>
    <w:p w14:paraId="7995872A" w14:textId="4128ED27" w:rsidR="0027723A" w:rsidRPr="0027723A" w:rsidRDefault="0027723A" w:rsidP="0027723A">
      <w:pPr>
        <w:spacing w:after="200" w:line="276" w:lineRule="auto"/>
        <w:jc w:val="both"/>
        <w:rPr>
          <w:rFonts w:ascii="Aptos" w:hAnsi="Aptos" w:cstheme="minorHAnsi"/>
          <w:sz w:val="22"/>
          <w:szCs w:val="32"/>
        </w:rPr>
      </w:pPr>
      <w:r w:rsidRPr="00910782">
        <w:rPr>
          <w:rFonts w:ascii="Aptos" w:hAnsi="Aptos" w:cstheme="minorHAnsi"/>
          <w:sz w:val="22"/>
          <w:szCs w:val="32"/>
        </w:rPr>
        <w:t xml:space="preserve">We engaged with our OHT to be active participants in upstream design and system level changes, and we worked with individuals and organizations within our community </w:t>
      </w:r>
      <w:r w:rsidR="00D15867">
        <w:rPr>
          <w:rFonts w:ascii="Aptos" w:hAnsi="Aptos" w:cstheme="minorHAnsi"/>
          <w:sz w:val="22"/>
          <w:szCs w:val="32"/>
        </w:rPr>
        <w:t xml:space="preserve">to </w:t>
      </w:r>
      <w:r w:rsidRPr="00910782">
        <w:rPr>
          <w:rFonts w:ascii="Aptos" w:hAnsi="Aptos" w:cstheme="minorHAnsi"/>
          <w:sz w:val="22"/>
          <w:szCs w:val="32"/>
        </w:rPr>
        <w:t xml:space="preserve">set up </w:t>
      </w:r>
      <w:proofErr w:type="gramStart"/>
      <w:r w:rsidRPr="00910782">
        <w:rPr>
          <w:rFonts w:ascii="Aptos" w:hAnsi="Aptos" w:cstheme="minorHAnsi"/>
          <w:sz w:val="22"/>
          <w:szCs w:val="32"/>
        </w:rPr>
        <w:t>the formal</w:t>
      </w:r>
      <w:proofErr w:type="gramEnd"/>
      <w:r w:rsidRPr="00910782">
        <w:rPr>
          <w:rFonts w:ascii="Aptos" w:hAnsi="Aptos" w:cstheme="minorHAnsi"/>
          <w:sz w:val="22"/>
          <w:szCs w:val="32"/>
        </w:rPr>
        <w:t xml:space="preserve"> relationships and processes to inform the design and development of services. We are pleased to share that we now have the relationships in place with our Indigenous, 2S-LGBTQ, mental health, and older adult communities and these will support co-design of care to meet the needs of equity deserving groups and advance Indigenous Reconciliation.  Through this we were able to refine and adapt our care pathway for residents with mental health to meet the needs of these populations and our CCFOA advisory committee developed a plan to educate </w:t>
      </w:r>
      <w:r w:rsidR="00ED0A99">
        <w:rPr>
          <w:rFonts w:ascii="Aptos" w:hAnsi="Aptos" w:cstheme="minorHAnsi"/>
          <w:sz w:val="22"/>
          <w:szCs w:val="32"/>
        </w:rPr>
        <w:t>resident</w:t>
      </w:r>
      <w:r w:rsidRPr="00910782">
        <w:rPr>
          <w:rFonts w:ascii="Aptos" w:hAnsi="Aptos" w:cstheme="minorHAnsi"/>
          <w:sz w:val="22"/>
          <w:szCs w:val="32"/>
        </w:rPr>
        <w:t xml:space="preserve"> facing staff.</w:t>
      </w:r>
      <w:r>
        <w:rPr>
          <w:rFonts w:ascii="Aptos" w:hAnsi="Aptos" w:cstheme="minorHAnsi"/>
          <w:sz w:val="22"/>
          <w:szCs w:val="32"/>
        </w:rPr>
        <w:t xml:space="preserve">  To this end, </w:t>
      </w:r>
      <w:r w:rsidRPr="0027723A">
        <w:rPr>
          <w:rFonts w:ascii="Aptos" w:hAnsi="Aptos" w:cstheme="minorHAnsi"/>
          <w:sz w:val="22"/>
          <w:szCs w:val="32"/>
        </w:rPr>
        <w:t xml:space="preserve">the Villa has </w:t>
      </w:r>
      <w:r>
        <w:rPr>
          <w:rFonts w:ascii="Aptos" w:hAnsi="Aptos" w:cstheme="minorHAnsi"/>
          <w:sz w:val="22"/>
          <w:szCs w:val="32"/>
        </w:rPr>
        <w:t xml:space="preserve">also </w:t>
      </w:r>
      <w:r w:rsidRPr="0027723A">
        <w:rPr>
          <w:rFonts w:ascii="Aptos" w:hAnsi="Aptos" w:cstheme="minorHAnsi"/>
          <w:sz w:val="22"/>
          <w:szCs w:val="32"/>
        </w:rPr>
        <w:t xml:space="preserve">partnered with the Canadian Mental Health Association (CMHA) to develop a comprehensive mental health program. The goal is to build capacity to respond to the increasing need for specialized mental health services in the long-term care. This initiative was supported </w:t>
      </w:r>
      <w:proofErr w:type="gramStart"/>
      <w:r w:rsidRPr="0027723A">
        <w:rPr>
          <w:rFonts w:ascii="Aptos" w:hAnsi="Aptos" w:cstheme="minorHAnsi"/>
          <w:sz w:val="22"/>
          <w:szCs w:val="32"/>
        </w:rPr>
        <w:t>though</w:t>
      </w:r>
      <w:proofErr w:type="gramEnd"/>
      <w:r w:rsidRPr="0027723A">
        <w:rPr>
          <w:rFonts w:ascii="Aptos" w:hAnsi="Aptos" w:cstheme="minorHAnsi"/>
          <w:sz w:val="22"/>
          <w:szCs w:val="32"/>
        </w:rPr>
        <w:t xml:space="preserve"> the Local Priorities Funding delivered by Ontario Health. </w:t>
      </w:r>
    </w:p>
    <w:bookmarkEnd w:id="4"/>
    <w:p w14:paraId="04BE8A1D" w14:textId="77777777" w:rsidR="00801495" w:rsidRDefault="00801495" w:rsidP="00C7079A">
      <w:pPr>
        <w:rPr>
          <w:rFonts w:ascii="Aptos" w:eastAsia="Calibri" w:hAnsi="Aptos"/>
          <w:b/>
          <w:bCs/>
          <w:sz w:val="22"/>
          <w:szCs w:val="22"/>
          <w:lang w:val="en-CA"/>
        </w:rPr>
      </w:pPr>
    </w:p>
    <w:p w14:paraId="518351C8" w14:textId="77777777" w:rsidR="00801495" w:rsidRDefault="00801495" w:rsidP="00C7079A">
      <w:pPr>
        <w:rPr>
          <w:rFonts w:ascii="Aptos" w:eastAsia="Calibri" w:hAnsi="Aptos"/>
          <w:b/>
          <w:bCs/>
          <w:sz w:val="22"/>
          <w:szCs w:val="22"/>
          <w:lang w:val="en-CA"/>
        </w:rPr>
      </w:pPr>
    </w:p>
    <w:p w14:paraId="76C9FE93" w14:textId="1CC520AD" w:rsidR="00C7079A" w:rsidRPr="00094B80" w:rsidRDefault="00C7079A" w:rsidP="00C7079A">
      <w:pPr>
        <w:rPr>
          <w:rFonts w:ascii="Aptos" w:eastAsia="Calibri" w:hAnsi="Aptos"/>
          <w:b/>
          <w:bCs/>
          <w:sz w:val="22"/>
          <w:szCs w:val="22"/>
          <w:lang w:val="en-CA"/>
        </w:rPr>
      </w:pPr>
      <w:r w:rsidRPr="00094B80">
        <w:rPr>
          <w:rFonts w:ascii="Aptos" w:eastAsia="Calibri" w:hAnsi="Aptos"/>
          <w:b/>
          <w:bCs/>
          <w:sz w:val="22"/>
          <w:szCs w:val="22"/>
          <w:lang w:val="en-CA"/>
        </w:rPr>
        <w:t>Contact Information:</w:t>
      </w:r>
    </w:p>
    <w:p w14:paraId="3E3846F0" w14:textId="77777777" w:rsidR="00C7079A" w:rsidRPr="00094B80" w:rsidRDefault="00C7079A" w:rsidP="00C7079A">
      <w:pPr>
        <w:rPr>
          <w:rFonts w:ascii="Aptos" w:eastAsia="Calibri" w:hAnsi="Aptos"/>
          <w:sz w:val="22"/>
          <w:szCs w:val="22"/>
          <w:lang w:val="en-CA"/>
        </w:rPr>
      </w:pPr>
      <w:r w:rsidRPr="00094B80">
        <w:rPr>
          <w:rFonts w:ascii="Aptos" w:eastAsia="Calibri" w:hAnsi="Aptos"/>
          <w:sz w:val="22"/>
          <w:szCs w:val="22"/>
          <w:lang w:val="en-CA"/>
        </w:rPr>
        <w:t>Tammy Turchan</w:t>
      </w:r>
    </w:p>
    <w:p w14:paraId="100630A5" w14:textId="77777777" w:rsidR="00C7079A" w:rsidRPr="00094B80" w:rsidRDefault="00C7079A" w:rsidP="00C7079A">
      <w:pPr>
        <w:rPr>
          <w:rFonts w:ascii="Aptos" w:eastAsia="Calibri" w:hAnsi="Aptos"/>
          <w:sz w:val="22"/>
          <w:szCs w:val="22"/>
          <w:lang w:val="en-CA"/>
        </w:rPr>
      </w:pPr>
      <w:r w:rsidRPr="00094B80">
        <w:rPr>
          <w:rFonts w:ascii="Aptos" w:eastAsia="Calibri" w:hAnsi="Aptos"/>
          <w:sz w:val="22"/>
          <w:szCs w:val="22"/>
          <w:lang w:val="en-CA"/>
        </w:rPr>
        <w:t>Quality Advisor / QIP Lead</w:t>
      </w:r>
    </w:p>
    <w:p w14:paraId="5884DA0B" w14:textId="77777777" w:rsidR="00C7079A" w:rsidRPr="00094B80" w:rsidRDefault="00C7079A" w:rsidP="00C7079A">
      <w:pPr>
        <w:rPr>
          <w:rFonts w:ascii="Aptos" w:eastAsia="Calibri" w:hAnsi="Aptos"/>
          <w:sz w:val="22"/>
          <w:szCs w:val="22"/>
          <w:lang w:val="en-CA"/>
        </w:rPr>
      </w:pPr>
      <w:hyperlink r:id="rId20" w:history="1">
        <w:r w:rsidRPr="00094B80">
          <w:rPr>
            <w:rFonts w:ascii="Aptos" w:eastAsia="Calibri" w:hAnsi="Aptos"/>
            <w:color w:val="0000FF"/>
            <w:sz w:val="22"/>
            <w:szCs w:val="22"/>
            <w:u w:val="single"/>
            <w:lang w:val="en-CA"/>
          </w:rPr>
          <w:t>tturchan@sjsudbury.com</w:t>
        </w:r>
      </w:hyperlink>
    </w:p>
    <w:p w14:paraId="31D6A6DE" w14:textId="77777777" w:rsidR="001F477B" w:rsidRDefault="001F477B" w:rsidP="00C7079A">
      <w:pPr>
        <w:spacing w:after="200" w:line="276" w:lineRule="auto"/>
        <w:rPr>
          <w:rFonts w:ascii="Aptos" w:eastAsia="Calibri" w:hAnsi="Aptos" w:cstheme="minorHAnsi"/>
          <w:b/>
          <w:sz w:val="22"/>
          <w:szCs w:val="22"/>
          <w:lang w:val="en-CA"/>
        </w:rPr>
      </w:pPr>
    </w:p>
    <w:p w14:paraId="5512C7CE" w14:textId="36F360D5" w:rsidR="00C7079A" w:rsidRPr="00094B80" w:rsidRDefault="00CE35A2" w:rsidP="00C7079A">
      <w:pPr>
        <w:spacing w:after="200" w:line="276" w:lineRule="auto"/>
        <w:rPr>
          <w:rFonts w:ascii="Aptos" w:eastAsia="Calibri" w:hAnsi="Aptos" w:cstheme="minorHAnsi"/>
          <w:sz w:val="22"/>
          <w:szCs w:val="22"/>
          <w:lang w:val="en-CA"/>
        </w:rPr>
      </w:pPr>
      <w:r>
        <w:rPr>
          <w:rFonts w:ascii="Aptos" w:eastAsia="Calibri" w:hAnsi="Aptos" w:cstheme="minorHAnsi"/>
          <w:b/>
          <w:sz w:val="22"/>
          <w:szCs w:val="22"/>
          <w:lang w:val="en-CA"/>
        </w:rPr>
        <w:lastRenderedPageBreak/>
        <w:t>S</w:t>
      </w:r>
      <w:r w:rsidR="00C7079A" w:rsidRPr="00094B80">
        <w:rPr>
          <w:rFonts w:ascii="Aptos" w:eastAsia="Calibri" w:hAnsi="Aptos" w:cstheme="minorHAnsi"/>
          <w:b/>
          <w:sz w:val="22"/>
          <w:szCs w:val="22"/>
          <w:lang w:val="en-CA"/>
        </w:rPr>
        <w:t>ign-off</w:t>
      </w:r>
    </w:p>
    <w:p w14:paraId="4C880D91" w14:textId="77777777" w:rsidR="00C7079A" w:rsidRPr="00094B80" w:rsidRDefault="00C7079A" w:rsidP="00C7079A">
      <w:pPr>
        <w:spacing w:after="200" w:line="276" w:lineRule="auto"/>
        <w:rPr>
          <w:rFonts w:ascii="Aptos" w:eastAsia="Calibri" w:hAnsi="Aptos" w:cstheme="minorHAnsi"/>
          <w:sz w:val="22"/>
          <w:szCs w:val="22"/>
          <w:lang w:val="en-CA"/>
        </w:rPr>
      </w:pPr>
      <w:r w:rsidRPr="00094B80">
        <w:rPr>
          <w:rFonts w:ascii="Aptos" w:eastAsia="Calibri" w:hAnsi="Aptos" w:cstheme="minorHAnsi"/>
          <w:sz w:val="22"/>
          <w:szCs w:val="22"/>
          <w:lang w:val="en-CA"/>
        </w:rPr>
        <w:t>It is recommended that the following individuals review and sign-off on your organization’s Quality Improvement Plan (where applicable):</w:t>
      </w:r>
    </w:p>
    <w:p w14:paraId="1A7D4473" w14:textId="77777777" w:rsidR="00C7079A" w:rsidRPr="00094B80" w:rsidRDefault="00C7079A" w:rsidP="00C7079A">
      <w:pPr>
        <w:spacing w:after="200" w:line="276" w:lineRule="auto"/>
        <w:rPr>
          <w:rFonts w:ascii="Aptos" w:eastAsia="Calibri" w:hAnsi="Aptos" w:cstheme="minorHAnsi"/>
          <w:sz w:val="22"/>
          <w:szCs w:val="22"/>
          <w:lang w:val="en-CA"/>
        </w:rPr>
      </w:pPr>
    </w:p>
    <w:p w14:paraId="52B7C246" w14:textId="77777777" w:rsidR="00C7079A" w:rsidRPr="00094B80" w:rsidRDefault="00C7079A" w:rsidP="00C7079A">
      <w:pPr>
        <w:spacing w:after="200" w:line="276" w:lineRule="auto"/>
        <w:rPr>
          <w:rFonts w:ascii="Aptos" w:eastAsia="Calibri" w:hAnsi="Aptos" w:cstheme="minorHAnsi"/>
          <w:sz w:val="22"/>
          <w:szCs w:val="22"/>
          <w:lang w:val="en-CA"/>
        </w:rPr>
      </w:pPr>
      <w:r w:rsidRPr="00094B80">
        <w:rPr>
          <w:rFonts w:ascii="Aptos" w:eastAsia="Calibri" w:hAnsi="Aptos" w:cstheme="minorHAnsi"/>
          <w:sz w:val="22"/>
          <w:szCs w:val="22"/>
          <w:lang w:val="en-CA"/>
        </w:rPr>
        <w:t>I have reviewed and approved our organization’s Quality Improvement Plan:</w:t>
      </w:r>
    </w:p>
    <w:p w14:paraId="6EA4D0BE" w14:textId="77777777" w:rsidR="00C7079A" w:rsidRPr="00094B80" w:rsidRDefault="00C7079A" w:rsidP="00C7079A">
      <w:pPr>
        <w:spacing w:after="200" w:line="276" w:lineRule="auto"/>
        <w:rPr>
          <w:rFonts w:ascii="Aptos" w:eastAsia="Calibri" w:hAnsi="Aptos" w:cstheme="minorHAnsi"/>
          <w:sz w:val="22"/>
          <w:szCs w:val="22"/>
          <w:lang w:val="en-CA"/>
        </w:rPr>
      </w:pPr>
    </w:p>
    <w:tbl>
      <w:tblPr>
        <w:tblStyle w:val="TableGrid2"/>
        <w:tblW w:w="9519" w:type="dxa"/>
        <w:tblBorders>
          <w:top w:val="single" w:sz="4" w:space="0" w:color="BFBFBF"/>
          <w:left w:val="none" w:sz="0" w:space="0" w:color="auto"/>
          <w:bottom w:val="single" w:sz="4" w:space="0" w:color="BFBFBF"/>
          <w:right w:val="none" w:sz="0" w:space="0" w:color="auto"/>
          <w:insideH w:val="single" w:sz="4" w:space="0" w:color="BFBFBF"/>
          <w:insideV w:val="none" w:sz="0" w:space="0" w:color="auto"/>
        </w:tblBorders>
        <w:tblLook w:val="04A0" w:firstRow="1" w:lastRow="0" w:firstColumn="1" w:lastColumn="0" w:noHBand="0" w:noVBand="1"/>
      </w:tblPr>
      <w:tblGrid>
        <w:gridCol w:w="2622"/>
        <w:gridCol w:w="2198"/>
        <w:gridCol w:w="4699"/>
      </w:tblGrid>
      <w:tr w:rsidR="00C7079A" w:rsidRPr="00094B80" w14:paraId="48167156" w14:textId="77777777" w:rsidTr="00CE35A2">
        <w:trPr>
          <w:trHeight w:val="1531"/>
        </w:trPr>
        <w:tc>
          <w:tcPr>
            <w:tcW w:w="2622" w:type="dxa"/>
            <w:vAlign w:val="center"/>
          </w:tcPr>
          <w:p w14:paraId="43E8F6A5" w14:textId="77777777" w:rsidR="00C7079A" w:rsidRPr="00094B80" w:rsidRDefault="00C7079A" w:rsidP="00C7079A">
            <w:pPr>
              <w:rPr>
                <w:rFonts w:ascii="Aptos" w:eastAsia="Calibri" w:hAnsi="Aptos" w:cstheme="minorHAnsi"/>
                <w:sz w:val="22"/>
                <w:szCs w:val="22"/>
              </w:rPr>
            </w:pPr>
            <w:r w:rsidRPr="00094B80">
              <w:rPr>
                <w:rFonts w:ascii="Aptos" w:eastAsia="Calibri" w:hAnsi="Aptos" w:cstheme="minorHAnsi"/>
                <w:sz w:val="22"/>
                <w:szCs w:val="22"/>
              </w:rPr>
              <w:t>Board Chair</w:t>
            </w:r>
          </w:p>
        </w:tc>
        <w:tc>
          <w:tcPr>
            <w:tcW w:w="2198" w:type="dxa"/>
            <w:vAlign w:val="center"/>
          </w:tcPr>
          <w:p w14:paraId="5B4AE7E3" w14:textId="469123BB" w:rsidR="00C7079A" w:rsidRPr="00094B80" w:rsidRDefault="004D764B" w:rsidP="00C7079A">
            <w:pPr>
              <w:rPr>
                <w:rFonts w:ascii="Aptos" w:eastAsia="Calibri" w:hAnsi="Aptos" w:cstheme="minorHAnsi"/>
                <w:sz w:val="22"/>
                <w:szCs w:val="22"/>
              </w:rPr>
            </w:pPr>
            <w:r>
              <w:rPr>
                <w:rFonts w:ascii="Aptos" w:eastAsia="Calibri" w:hAnsi="Aptos" w:cstheme="minorHAnsi"/>
                <w:sz w:val="22"/>
                <w:szCs w:val="22"/>
              </w:rPr>
              <w:t>Catherine Huneault</w:t>
            </w:r>
          </w:p>
        </w:tc>
        <w:tc>
          <w:tcPr>
            <w:tcW w:w="4699" w:type="dxa"/>
            <w:vAlign w:val="center"/>
          </w:tcPr>
          <w:p w14:paraId="63AEE866" w14:textId="36BDB208" w:rsidR="00C7079A" w:rsidRPr="00094B80" w:rsidRDefault="004D764B" w:rsidP="00C7079A">
            <w:pPr>
              <w:rPr>
                <w:rFonts w:ascii="Aptos" w:eastAsia="Calibri" w:hAnsi="Aptos" w:cstheme="minorHAnsi"/>
                <w:sz w:val="22"/>
                <w:szCs w:val="22"/>
              </w:rPr>
            </w:pPr>
            <w:r>
              <w:rPr>
                <w:rFonts w:ascii="Aptos" w:eastAsia="Calibri" w:hAnsi="Aptos" w:cstheme="minorHAnsi"/>
                <w:noProof/>
                <w:sz w:val="22"/>
                <w:szCs w:val="22"/>
              </w:rPr>
              <w:drawing>
                <wp:inline distT="0" distB="0" distL="0" distR="0" wp14:anchorId="2663B83F" wp14:editId="490B51A7">
                  <wp:extent cx="2786063" cy="481013"/>
                  <wp:effectExtent l="0" t="0" r="0" b="0"/>
                  <wp:docPr id="572243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2243312" name="Picture 572243312"/>
                          <pic:cNvPicPr/>
                        </pic:nvPicPr>
                        <pic:blipFill>
                          <a:blip r:embed="rId21">
                            <a:extLst>
                              <a:ext uri="{28A0092B-C50C-407E-A947-70E740481C1C}">
                                <a14:useLocalDpi xmlns:a14="http://schemas.microsoft.com/office/drawing/2010/main" val="0"/>
                              </a:ext>
                            </a:extLst>
                          </a:blip>
                          <a:stretch>
                            <a:fillRect/>
                          </a:stretch>
                        </pic:blipFill>
                        <pic:spPr>
                          <a:xfrm>
                            <a:off x="0" y="0"/>
                            <a:ext cx="2786063" cy="481013"/>
                          </a:xfrm>
                          <a:prstGeom prst="rect">
                            <a:avLst/>
                          </a:prstGeom>
                        </pic:spPr>
                      </pic:pic>
                    </a:graphicData>
                  </a:graphic>
                </wp:inline>
              </w:drawing>
            </w:r>
          </w:p>
        </w:tc>
      </w:tr>
      <w:tr w:rsidR="00C7079A" w:rsidRPr="00094B80" w14:paraId="00CC1065" w14:textId="77777777" w:rsidTr="00CE35A2">
        <w:trPr>
          <w:trHeight w:val="1695"/>
        </w:trPr>
        <w:tc>
          <w:tcPr>
            <w:tcW w:w="2622" w:type="dxa"/>
            <w:vAlign w:val="center"/>
          </w:tcPr>
          <w:p w14:paraId="2006D9BE" w14:textId="77777777" w:rsidR="00C7079A" w:rsidRPr="00094B80" w:rsidRDefault="00C7079A" w:rsidP="00C7079A">
            <w:pPr>
              <w:rPr>
                <w:rFonts w:ascii="Aptos" w:eastAsia="Calibri" w:hAnsi="Aptos" w:cstheme="minorHAnsi"/>
                <w:sz w:val="22"/>
                <w:szCs w:val="22"/>
              </w:rPr>
            </w:pPr>
            <w:r w:rsidRPr="00094B80">
              <w:rPr>
                <w:rFonts w:ascii="Aptos" w:eastAsia="Calibri" w:hAnsi="Aptos" w:cstheme="minorHAnsi"/>
                <w:sz w:val="22"/>
                <w:szCs w:val="22"/>
              </w:rPr>
              <w:t>Quality Committee Chair</w:t>
            </w:r>
          </w:p>
        </w:tc>
        <w:tc>
          <w:tcPr>
            <w:tcW w:w="2198" w:type="dxa"/>
            <w:vAlign w:val="center"/>
          </w:tcPr>
          <w:p w14:paraId="41DC1E46" w14:textId="3A56E553" w:rsidR="00C7079A" w:rsidRPr="00094B80" w:rsidRDefault="00A01E47" w:rsidP="00C7079A">
            <w:pPr>
              <w:rPr>
                <w:rFonts w:ascii="Aptos" w:eastAsia="Calibri" w:hAnsi="Aptos" w:cstheme="minorHAnsi"/>
                <w:sz w:val="22"/>
                <w:szCs w:val="22"/>
              </w:rPr>
            </w:pPr>
            <w:r>
              <w:rPr>
                <w:rFonts w:ascii="Aptos" w:eastAsia="Calibri" w:hAnsi="Aptos" w:cstheme="minorHAnsi"/>
                <w:sz w:val="22"/>
                <w:szCs w:val="22"/>
              </w:rPr>
              <w:t>S</w:t>
            </w:r>
            <w:r w:rsidR="00CE35A2">
              <w:rPr>
                <w:rFonts w:ascii="Aptos" w:eastAsia="Calibri" w:hAnsi="Aptos" w:cstheme="minorHAnsi"/>
                <w:sz w:val="22"/>
                <w:szCs w:val="22"/>
              </w:rPr>
              <w:t>uzanne Lemieux</w:t>
            </w:r>
          </w:p>
        </w:tc>
        <w:tc>
          <w:tcPr>
            <w:tcW w:w="4699" w:type="dxa"/>
            <w:vAlign w:val="center"/>
          </w:tcPr>
          <w:p w14:paraId="34822B83" w14:textId="40A23A1F" w:rsidR="00C7079A" w:rsidRPr="00094B80" w:rsidRDefault="00E01BBB" w:rsidP="00C7079A">
            <w:pPr>
              <w:rPr>
                <w:rFonts w:ascii="Aptos" w:eastAsia="Calibri" w:hAnsi="Aptos" w:cstheme="minorHAnsi"/>
                <w:sz w:val="22"/>
                <w:szCs w:val="22"/>
              </w:rPr>
            </w:pPr>
            <w:r>
              <w:rPr>
                <w:noProof/>
                <w:color w:val="444542"/>
              </w:rPr>
              <w:drawing>
                <wp:inline distT="0" distB="0" distL="0" distR="0" wp14:anchorId="2A9C96CC" wp14:editId="5451DA4A">
                  <wp:extent cx="1343025" cy="457200"/>
                  <wp:effectExtent l="0" t="0" r="9525"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1343025" cy="457200"/>
                          </a:xfrm>
                          <a:prstGeom prst="rect">
                            <a:avLst/>
                          </a:prstGeom>
                          <a:noFill/>
                          <a:ln>
                            <a:noFill/>
                          </a:ln>
                        </pic:spPr>
                      </pic:pic>
                    </a:graphicData>
                  </a:graphic>
                </wp:inline>
              </w:drawing>
            </w:r>
          </w:p>
        </w:tc>
      </w:tr>
      <w:tr w:rsidR="00C7079A" w:rsidRPr="00094B80" w14:paraId="43E0A52B" w14:textId="77777777" w:rsidTr="00CE35A2">
        <w:trPr>
          <w:trHeight w:val="1832"/>
        </w:trPr>
        <w:tc>
          <w:tcPr>
            <w:tcW w:w="2622" w:type="dxa"/>
            <w:vAlign w:val="center"/>
          </w:tcPr>
          <w:p w14:paraId="2F9D90F7" w14:textId="77777777" w:rsidR="00C7079A" w:rsidRPr="00094B80" w:rsidRDefault="00C7079A" w:rsidP="00C7079A">
            <w:pPr>
              <w:rPr>
                <w:rFonts w:ascii="Aptos" w:eastAsia="Calibri" w:hAnsi="Aptos" w:cstheme="minorHAnsi"/>
                <w:sz w:val="22"/>
                <w:szCs w:val="22"/>
              </w:rPr>
            </w:pPr>
            <w:r w:rsidRPr="00094B80">
              <w:rPr>
                <w:rFonts w:ascii="Aptos" w:eastAsia="Calibri" w:hAnsi="Aptos" w:cstheme="minorHAnsi"/>
                <w:sz w:val="22"/>
                <w:szCs w:val="22"/>
              </w:rPr>
              <w:t>Chief Executive Office</w:t>
            </w:r>
          </w:p>
        </w:tc>
        <w:tc>
          <w:tcPr>
            <w:tcW w:w="2198" w:type="dxa"/>
            <w:vAlign w:val="center"/>
          </w:tcPr>
          <w:p w14:paraId="4ACF15E5" w14:textId="77777777" w:rsidR="00C7079A" w:rsidRPr="00094B80" w:rsidRDefault="00C7079A" w:rsidP="00C7079A">
            <w:pPr>
              <w:rPr>
                <w:rFonts w:ascii="Aptos" w:eastAsia="Calibri" w:hAnsi="Aptos" w:cstheme="minorHAnsi"/>
                <w:sz w:val="22"/>
                <w:szCs w:val="22"/>
              </w:rPr>
            </w:pPr>
            <w:r w:rsidRPr="00094B80">
              <w:rPr>
                <w:rFonts w:ascii="Aptos" w:eastAsia="Calibri" w:hAnsi="Aptos" w:cstheme="minorHAnsi"/>
                <w:sz w:val="22"/>
                <w:szCs w:val="22"/>
              </w:rPr>
              <w:t>Kari Gervais</w:t>
            </w:r>
          </w:p>
        </w:tc>
        <w:tc>
          <w:tcPr>
            <w:tcW w:w="4699" w:type="dxa"/>
            <w:vAlign w:val="center"/>
          </w:tcPr>
          <w:p w14:paraId="0587C015" w14:textId="3A342D03" w:rsidR="00C7079A" w:rsidRPr="00094B80" w:rsidRDefault="004D764B" w:rsidP="00C7079A">
            <w:pPr>
              <w:rPr>
                <w:rFonts w:ascii="Aptos" w:eastAsia="Calibri" w:hAnsi="Aptos" w:cstheme="minorHAnsi"/>
                <w:noProof/>
                <w:sz w:val="22"/>
                <w:szCs w:val="22"/>
                <w:lang w:val="en-CA" w:eastAsia="en-CA"/>
              </w:rPr>
            </w:pPr>
            <w:r>
              <w:rPr>
                <w:rFonts w:ascii="Aptos" w:eastAsia="Calibri" w:hAnsi="Aptos" w:cstheme="minorHAnsi"/>
                <w:noProof/>
                <w:sz w:val="22"/>
                <w:szCs w:val="22"/>
                <w:lang w:val="en-CA" w:eastAsia="en-CA"/>
              </w:rPr>
              <w:drawing>
                <wp:inline distT="0" distB="0" distL="0" distR="0" wp14:anchorId="7EAFA1F4" wp14:editId="459DAE5F">
                  <wp:extent cx="2447925" cy="590550"/>
                  <wp:effectExtent l="0" t="0" r="9525" b="0"/>
                  <wp:docPr id="11534131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413121" name="Picture 1153413121"/>
                          <pic:cNvPicPr/>
                        </pic:nvPicPr>
                        <pic:blipFill>
                          <a:blip r:embed="rId24">
                            <a:extLst>
                              <a:ext uri="{28A0092B-C50C-407E-A947-70E740481C1C}">
                                <a14:useLocalDpi xmlns:a14="http://schemas.microsoft.com/office/drawing/2010/main" val="0"/>
                              </a:ext>
                            </a:extLst>
                          </a:blip>
                          <a:stretch>
                            <a:fillRect/>
                          </a:stretch>
                        </pic:blipFill>
                        <pic:spPr>
                          <a:xfrm>
                            <a:off x="0" y="0"/>
                            <a:ext cx="2447925" cy="590550"/>
                          </a:xfrm>
                          <a:prstGeom prst="rect">
                            <a:avLst/>
                          </a:prstGeom>
                        </pic:spPr>
                      </pic:pic>
                    </a:graphicData>
                  </a:graphic>
                </wp:inline>
              </w:drawing>
            </w:r>
          </w:p>
        </w:tc>
      </w:tr>
    </w:tbl>
    <w:p w14:paraId="684A8244" w14:textId="77777777" w:rsidR="001B781A" w:rsidRPr="00094B80" w:rsidRDefault="001B781A" w:rsidP="007A6752">
      <w:pPr>
        <w:pStyle w:val="Body"/>
        <w:tabs>
          <w:tab w:val="center" w:pos="2880"/>
        </w:tabs>
        <w:spacing w:after="0" w:line="240" w:lineRule="auto"/>
        <w:rPr>
          <w:rFonts w:ascii="Aptos" w:hAnsi="Aptos" w:cstheme="minorHAnsi"/>
          <w:sz w:val="24"/>
          <w:szCs w:val="24"/>
        </w:rPr>
      </w:pPr>
    </w:p>
    <w:sectPr w:rsidR="001B781A" w:rsidRPr="00094B80" w:rsidSect="00E340AD">
      <w:pgSz w:w="12240" w:h="15840"/>
      <w:pgMar w:top="1260" w:right="1440" w:bottom="1276" w:left="1440"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EBD18" w14:textId="77777777" w:rsidR="0058065E" w:rsidRDefault="0058065E">
      <w:r>
        <w:separator/>
      </w:r>
    </w:p>
  </w:endnote>
  <w:endnote w:type="continuationSeparator" w:id="0">
    <w:p w14:paraId="14162028" w14:textId="77777777" w:rsidR="0058065E" w:rsidRDefault="00580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Helvetica Neue">
    <w:altName w:val="Corbel"/>
    <w:charset w:val="00"/>
    <w:family w:val="auto"/>
    <w:pitch w:val="default"/>
    <w:sig w:usb0="00000003" w:usb1="00000000" w:usb2="00000000" w:usb3="00000000" w:csb0="00000001" w:csb1="00000000"/>
  </w:font>
  <w:font w:name="ヒラギノ角ゴ Pro W3">
    <w:altName w:val="Arial Unicode MS"/>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Lucida Grande">
    <w:altName w:val="Times New Roman"/>
    <w:charset w:val="00"/>
    <w:family w:val="auto"/>
    <w:pitch w:val="variable"/>
    <w:sig w:usb0="00000000" w:usb1="5000A1FF" w:usb2="00000000" w:usb3="00000000" w:csb0="000001BF" w:csb1="00000000"/>
  </w:font>
  <w:font w:name="Helvetica Neue Light">
    <w:altName w:val="Corbel"/>
    <w:charset w:val="00"/>
    <w:family w:val="auto"/>
    <w:pitch w:val="default"/>
    <w:sig w:usb0="00000003" w:usb1="00000000" w:usb2="00000000" w:usb3="00000000" w:csb0="00000001" w:csb1="00000000"/>
  </w:font>
  <w:font w:name="Helvetica Neue UltraLight">
    <w:altName w:val="Arial Narrow"/>
    <w:panose1 w:val="00000000000000000000"/>
    <w:charset w:val="00"/>
    <w:family w:val="auto"/>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CF105" w14:textId="77777777" w:rsidR="0002115B" w:rsidRDefault="0002115B" w:rsidP="00615744">
    <w:pPr>
      <w:pStyle w:val="HeaderFooter"/>
      <w:rPr>
        <w:color w:val="auto"/>
        <w:sz w:val="20"/>
      </w:rPr>
    </w:pPr>
    <w:r>
      <w:t>Name of report</w:t>
    </w:r>
    <w:r>
      <w:tab/>
    </w:r>
    <w:r>
      <w:fldChar w:fldCharType="begin"/>
    </w:r>
    <w:r>
      <w:instrText xml:space="preserve"> PAGE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72C1E" w14:textId="77777777" w:rsidR="0002115B" w:rsidRPr="00615744" w:rsidRDefault="0002115B" w:rsidP="00615744">
    <w:pPr>
      <w:pStyle w:val="HeaderFooter"/>
    </w:pPr>
    <w:r w:rsidRPr="00615744">
      <w:tab/>
    </w:r>
    <w:r w:rsidRPr="00615744">
      <w:fldChar w:fldCharType="begin"/>
    </w:r>
    <w:r w:rsidRPr="00615744">
      <w:instrText xml:space="preserve"> PAGE </w:instrText>
    </w:r>
    <w:r w:rsidRPr="00615744">
      <w:fldChar w:fldCharType="separate"/>
    </w:r>
    <w:r w:rsidR="000F7FE3">
      <w:t>7</w:t>
    </w:r>
    <w:r w:rsidRPr="0061574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E7FAF5" w14:textId="77777777" w:rsidR="0002115B" w:rsidRDefault="0002115B">
    <w:pPr>
      <w:pStyle w:val="CompanyAddress"/>
      <w:tabs>
        <w:tab w:val="center" w:pos="4680"/>
        <w:tab w:val="right" w:pos="9360"/>
      </w:tabs>
      <w:rPr>
        <w:rFonts w:ascii="Calibri" w:hAnsi="Calibri"/>
        <w:color w:val="auto"/>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7CDEE" w14:textId="77777777" w:rsidR="0058065E" w:rsidRDefault="0058065E">
      <w:r>
        <w:separator/>
      </w:r>
    </w:p>
  </w:footnote>
  <w:footnote w:type="continuationSeparator" w:id="0">
    <w:p w14:paraId="323A6D2A" w14:textId="77777777" w:rsidR="0058065E" w:rsidRDefault="005806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CDCB01" w14:textId="2C19F59D" w:rsidR="0002115B" w:rsidRDefault="00EE65E6" w:rsidP="00615744">
    <w:pPr>
      <w:pStyle w:val="HeaderFooter"/>
      <w:rPr>
        <w:color w:val="auto"/>
        <w:sz w:val="20"/>
      </w:rPr>
    </w:pPr>
    <w:r>
      <w:rPr>
        <w:lang w:eastAsia="en-US"/>
      </w:rPr>
      <w:drawing>
        <wp:inline distT="0" distB="0" distL="0" distR="0" wp14:anchorId="2DFEDCEB" wp14:editId="256DDCEB">
          <wp:extent cx="5880100" cy="320040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80100" cy="3200400"/>
                  </a:xfrm>
                  <a:prstGeom prst="rect">
                    <a:avLst/>
                  </a:prstGeom>
                  <a:noFill/>
                  <a:ln>
                    <a:noFill/>
                  </a:ln>
                </pic:spPr>
              </pic:pic>
            </a:graphicData>
          </a:graphic>
        </wp:inline>
      </w:drawing>
    </w:r>
    <w:r w:rsidR="0002115B">
      <w:fldChar w:fldCharType="begin"/>
    </w:r>
    <w:r w:rsidR="0002115B">
      <w:instrText xml:space="preserve"> MERGEFIELD Organization </w:instrText>
    </w:r>
    <w:r w:rsidR="0002115B">
      <w:fldChar w:fldCharType="separate"/>
    </w:r>
    <w:r w:rsidR="00983EC3">
      <w:t>«Organization»</w:t>
    </w:r>
    <w:r w:rsidR="0002115B">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B2FFA" w14:textId="77777777" w:rsidR="0002115B" w:rsidRDefault="00EE65E6" w:rsidP="00615744">
    <w:pPr>
      <w:pStyle w:val="HeaderFooter"/>
      <w:rPr>
        <w:color w:val="auto"/>
        <w:sz w:val="20"/>
      </w:rPr>
    </w:pPr>
    <w:r>
      <w:rPr>
        <w:lang w:eastAsia="en-US"/>
      </w:rPr>
      <w:drawing>
        <wp:anchor distT="177800" distB="177800" distL="177800" distR="177800" simplePos="0" relativeHeight="251657216" behindDoc="0" locked="0" layoutInCell="1" allowOverlap="1" wp14:anchorId="02C0EA08" wp14:editId="3DDEF366">
          <wp:simplePos x="0" y="0"/>
          <wp:positionH relativeFrom="page">
            <wp:posOffset>6172200</wp:posOffset>
          </wp:positionH>
          <wp:positionV relativeFrom="page">
            <wp:posOffset>914400</wp:posOffset>
          </wp:positionV>
          <wp:extent cx="596900" cy="596900"/>
          <wp:effectExtent l="19050" t="19050" r="12700" b="12700"/>
          <wp:wrapTopAndBottom/>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preferRelativeResize="0">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6900" cy="596900"/>
                  </a:xfrm>
                  <a:prstGeom prst="rect">
                    <a:avLst/>
                  </a:prstGeom>
                  <a:solidFill>
                    <a:srgbClr val="FFFFFF"/>
                  </a:solidFill>
                  <a:ln w="12700">
                    <a:solidFill>
                      <a:srgbClr val="000000"/>
                    </a:solidFill>
                    <a:round/>
                    <a:headEnd/>
                    <a:tailEnd/>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620E7"/>
    <w:multiLevelType w:val="multilevel"/>
    <w:tmpl w:val="EAFEA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E13EFC"/>
    <w:multiLevelType w:val="multilevel"/>
    <w:tmpl w:val="1FFC5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75B0D"/>
    <w:multiLevelType w:val="hybridMultilevel"/>
    <w:tmpl w:val="7618D6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1A1B2894"/>
    <w:multiLevelType w:val="hybridMultilevel"/>
    <w:tmpl w:val="D4542C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A7360CD"/>
    <w:multiLevelType w:val="hybridMultilevel"/>
    <w:tmpl w:val="D32CF1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4A80C92"/>
    <w:multiLevelType w:val="multilevel"/>
    <w:tmpl w:val="FA9A9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64B21DF"/>
    <w:multiLevelType w:val="hybridMultilevel"/>
    <w:tmpl w:val="37A2A98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ABB2E73"/>
    <w:multiLevelType w:val="hybridMultilevel"/>
    <w:tmpl w:val="58E608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563163CC"/>
    <w:multiLevelType w:val="hybridMultilevel"/>
    <w:tmpl w:val="AF92E27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 w15:restartNumberingAfterBreak="0">
    <w:nsid w:val="60764D5B"/>
    <w:multiLevelType w:val="hybridMultilevel"/>
    <w:tmpl w:val="E800DF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65EE17FE"/>
    <w:multiLevelType w:val="multilevel"/>
    <w:tmpl w:val="5FDE52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A71323"/>
    <w:multiLevelType w:val="multilevel"/>
    <w:tmpl w:val="BBD21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605CB4"/>
    <w:multiLevelType w:val="multilevel"/>
    <w:tmpl w:val="45D2E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38A4D96"/>
    <w:multiLevelType w:val="hybridMultilevel"/>
    <w:tmpl w:val="92D0D88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886408742">
    <w:abstractNumId w:val="6"/>
  </w:num>
  <w:num w:numId="2" w16cid:durableId="254556049">
    <w:abstractNumId w:val="3"/>
  </w:num>
  <w:num w:numId="3" w16cid:durableId="1855262831">
    <w:abstractNumId w:val="13"/>
  </w:num>
  <w:num w:numId="4" w16cid:durableId="2017996605">
    <w:abstractNumId w:val="9"/>
  </w:num>
  <w:num w:numId="5" w16cid:durableId="1274290471">
    <w:abstractNumId w:val="2"/>
  </w:num>
  <w:num w:numId="6" w16cid:durableId="1651448204">
    <w:abstractNumId w:val="7"/>
  </w:num>
  <w:num w:numId="7" w16cid:durableId="969823893">
    <w:abstractNumId w:val="8"/>
  </w:num>
  <w:num w:numId="8" w16cid:durableId="48387751">
    <w:abstractNumId w:val="4"/>
  </w:num>
  <w:num w:numId="9" w16cid:durableId="153572583">
    <w:abstractNumId w:val="0"/>
  </w:num>
  <w:num w:numId="10" w16cid:durableId="1723367116">
    <w:abstractNumId w:val="12"/>
  </w:num>
  <w:num w:numId="11" w16cid:durableId="476385796">
    <w:abstractNumId w:val="5"/>
  </w:num>
  <w:num w:numId="12" w16cid:durableId="714240037">
    <w:abstractNumId w:val="11"/>
  </w:num>
  <w:num w:numId="13" w16cid:durableId="1919903930">
    <w:abstractNumId w:val="1"/>
  </w:num>
  <w:num w:numId="14" w16cid:durableId="1258097342">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4D24"/>
    <w:rsid w:val="00006780"/>
    <w:rsid w:val="00015464"/>
    <w:rsid w:val="0002115B"/>
    <w:rsid w:val="000260E7"/>
    <w:rsid w:val="00032183"/>
    <w:rsid w:val="0003222F"/>
    <w:rsid w:val="000324DC"/>
    <w:rsid w:val="00032FD4"/>
    <w:rsid w:val="00033FC5"/>
    <w:rsid w:val="00036C65"/>
    <w:rsid w:val="00042976"/>
    <w:rsid w:val="00043FBA"/>
    <w:rsid w:val="0004477D"/>
    <w:rsid w:val="00044B4D"/>
    <w:rsid w:val="00046B93"/>
    <w:rsid w:val="00046E52"/>
    <w:rsid w:val="00052882"/>
    <w:rsid w:val="00055E02"/>
    <w:rsid w:val="00060F59"/>
    <w:rsid w:val="00066ED8"/>
    <w:rsid w:val="00071EFC"/>
    <w:rsid w:val="00074B23"/>
    <w:rsid w:val="000759F9"/>
    <w:rsid w:val="00082903"/>
    <w:rsid w:val="00083B65"/>
    <w:rsid w:val="00086487"/>
    <w:rsid w:val="000949C7"/>
    <w:rsid w:val="00094B80"/>
    <w:rsid w:val="00097B5A"/>
    <w:rsid w:val="000A14A0"/>
    <w:rsid w:val="000A2DAC"/>
    <w:rsid w:val="000B1B57"/>
    <w:rsid w:val="000B28AE"/>
    <w:rsid w:val="000B41D3"/>
    <w:rsid w:val="000B5F3E"/>
    <w:rsid w:val="000C0998"/>
    <w:rsid w:val="000C0AA5"/>
    <w:rsid w:val="000C741A"/>
    <w:rsid w:val="000C7C75"/>
    <w:rsid w:val="000D2AAE"/>
    <w:rsid w:val="000D3F6A"/>
    <w:rsid w:val="000D7EBC"/>
    <w:rsid w:val="000E1ED5"/>
    <w:rsid w:val="000E5BCC"/>
    <w:rsid w:val="000E659D"/>
    <w:rsid w:val="000E66AE"/>
    <w:rsid w:val="000F0AB2"/>
    <w:rsid w:val="000F13A7"/>
    <w:rsid w:val="000F4602"/>
    <w:rsid w:val="000F4A20"/>
    <w:rsid w:val="000F7FE3"/>
    <w:rsid w:val="00100691"/>
    <w:rsid w:val="00100B18"/>
    <w:rsid w:val="00104262"/>
    <w:rsid w:val="00104CA4"/>
    <w:rsid w:val="00106509"/>
    <w:rsid w:val="0010682D"/>
    <w:rsid w:val="0011106A"/>
    <w:rsid w:val="00114D24"/>
    <w:rsid w:val="001164C2"/>
    <w:rsid w:val="00120B1F"/>
    <w:rsid w:val="00121486"/>
    <w:rsid w:val="00127D5B"/>
    <w:rsid w:val="00130224"/>
    <w:rsid w:val="00131DE9"/>
    <w:rsid w:val="00132888"/>
    <w:rsid w:val="00137E0F"/>
    <w:rsid w:val="001416B0"/>
    <w:rsid w:val="00144CA2"/>
    <w:rsid w:val="001479A7"/>
    <w:rsid w:val="00151CDD"/>
    <w:rsid w:val="00153A11"/>
    <w:rsid w:val="001579FD"/>
    <w:rsid w:val="00160192"/>
    <w:rsid w:val="0016505F"/>
    <w:rsid w:val="00167FE2"/>
    <w:rsid w:val="00171A1D"/>
    <w:rsid w:val="00174AF3"/>
    <w:rsid w:val="00174E45"/>
    <w:rsid w:val="0017685F"/>
    <w:rsid w:val="0018558E"/>
    <w:rsid w:val="001873E3"/>
    <w:rsid w:val="00187B86"/>
    <w:rsid w:val="00187FBA"/>
    <w:rsid w:val="00191A54"/>
    <w:rsid w:val="00196E20"/>
    <w:rsid w:val="001A2347"/>
    <w:rsid w:val="001A444F"/>
    <w:rsid w:val="001A6E89"/>
    <w:rsid w:val="001B0A53"/>
    <w:rsid w:val="001B4146"/>
    <w:rsid w:val="001B7407"/>
    <w:rsid w:val="001B75EE"/>
    <w:rsid w:val="001B781A"/>
    <w:rsid w:val="001C1710"/>
    <w:rsid w:val="001D50AF"/>
    <w:rsid w:val="001D7DDD"/>
    <w:rsid w:val="001E1693"/>
    <w:rsid w:val="001E4F48"/>
    <w:rsid w:val="001E7539"/>
    <w:rsid w:val="001F2676"/>
    <w:rsid w:val="001F477B"/>
    <w:rsid w:val="001F6F46"/>
    <w:rsid w:val="00203655"/>
    <w:rsid w:val="0021206B"/>
    <w:rsid w:val="00212DDD"/>
    <w:rsid w:val="0021490B"/>
    <w:rsid w:val="00220692"/>
    <w:rsid w:val="002275B8"/>
    <w:rsid w:val="00235F33"/>
    <w:rsid w:val="002371A4"/>
    <w:rsid w:val="00240A8C"/>
    <w:rsid w:val="0024504D"/>
    <w:rsid w:val="00245719"/>
    <w:rsid w:val="00246DC3"/>
    <w:rsid w:val="002536CC"/>
    <w:rsid w:val="00254B08"/>
    <w:rsid w:val="0025654E"/>
    <w:rsid w:val="00260A95"/>
    <w:rsid w:val="00266DC0"/>
    <w:rsid w:val="00267A54"/>
    <w:rsid w:val="0027201D"/>
    <w:rsid w:val="0027723A"/>
    <w:rsid w:val="00281E04"/>
    <w:rsid w:val="00283BB8"/>
    <w:rsid w:val="00285203"/>
    <w:rsid w:val="00285732"/>
    <w:rsid w:val="00285B06"/>
    <w:rsid w:val="00286B06"/>
    <w:rsid w:val="00287F4A"/>
    <w:rsid w:val="00292849"/>
    <w:rsid w:val="002A3A9F"/>
    <w:rsid w:val="002B3D7C"/>
    <w:rsid w:val="002C1F26"/>
    <w:rsid w:val="002C31A0"/>
    <w:rsid w:val="002C35AD"/>
    <w:rsid w:val="002C6F8E"/>
    <w:rsid w:val="002D5665"/>
    <w:rsid w:val="002E438F"/>
    <w:rsid w:val="002E622A"/>
    <w:rsid w:val="002E6251"/>
    <w:rsid w:val="002E72F0"/>
    <w:rsid w:val="002F238B"/>
    <w:rsid w:val="002F2C17"/>
    <w:rsid w:val="002F694D"/>
    <w:rsid w:val="002F69E5"/>
    <w:rsid w:val="00300692"/>
    <w:rsid w:val="00303F57"/>
    <w:rsid w:val="00314888"/>
    <w:rsid w:val="00321BE7"/>
    <w:rsid w:val="00323D8B"/>
    <w:rsid w:val="00324CD9"/>
    <w:rsid w:val="003270B2"/>
    <w:rsid w:val="00333BE8"/>
    <w:rsid w:val="0033509E"/>
    <w:rsid w:val="003363EA"/>
    <w:rsid w:val="00336C65"/>
    <w:rsid w:val="00340EF4"/>
    <w:rsid w:val="00340EF8"/>
    <w:rsid w:val="0034118B"/>
    <w:rsid w:val="00341F20"/>
    <w:rsid w:val="00345CF0"/>
    <w:rsid w:val="00345DD2"/>
    <w:rsid w:val="003465BF"/>
    <w:rsid w:val="0034693E"/>
    <w:rsid w:val="00355CAF"/>
    <w:rsid w:val="00361342"/>
    <w:rsid w:val="003628B9"/>
    <w:rsid w:val="003644CE"/>
    <w:rsid w:val="00366CAE"/>
    <w:rsid w:val="0037230E"/>
    <w:rsid w:val="00373FA0"/>
    <w:rsid w:val="003779B6"/>
    <w:rsid w:val="00385A7C"/>
    <w:rsid w:val="00386673"/>
    <w:rsid w:val="00386B00"/>
    <w:rsid w:val="00391F46"/>
    <w:rsid w:val="0039207D"/>
    <w:rsid w:val="003943C8"/>
    <w:rsid w:val="00397FE0"/>
    <w:rsid w:val="003A2966"/>
    <w:rsid w:val="003B6219"/>
    <w:rsid w:val="003C62B1"/>
    <w:rsid w:val="003C6BCF"/>
    <w:rsid w:val="003D1D42"/>
    <w:rsid w:val="003E044D"/>
    <w:rsid w:val="003E0F15"/>
    <w:rsid w:val="003E15A9"/>
    <w:rsid w:val="003E2E6F"/>
    <w:rsid w:val="003F14D4"/>
    <w:rsid w:val="003F1969"/>
    <w:rsid w:val="003F2C06"/>
    <w:rsid w:val="003F3E97"/>
    <w:rsid w:val="003F5699"/>
    <w:rsid w:val="003F6DD4"/>
    <w:rsid w:val="003F7171"/>
    <w:rsid w:val="004020B6"/>
    <w:rsid w:val="004021D0"/>
    <w:rsid w:val="00403BD3"/>
    <w:rsid w:val="004040F1"/>
    <w:rsid w:val="00404578"/>
    <w:rsid w:val="0040703E"/>
    <w:rsid w:val="004222A0"/>
    <w:rsid w:val="004316BE"/>
    <w:rsid w:val="00435508"/>
    <w:rsid w:val="00435C70"/>
    <w:rsid w:val="00435F5B"/>
    <w:rsid w:val="00446F53"/>
    <w:rsid w:val="00450204"/>
    <w:rsid w:val="004504A9"/>
    <w:rsid w:val="00452AA8"/>
    <w:rsid w:val="00453B88"/>
    <w:rsid w:val="0045439E"/>
    <w:rsid w:val="00454E71"/>
    <w:rsid w:val="0046069D"/>
    <w:rsid w:val="00461744"/>
    <w:rsid w:val="00461A25"/>
    <w:rsid w:val="004644C8"/>
    <w:rsid w:val="00464796"/>
    <w:rsid w:val="004674F8"/>
    <w:rsid w:val="0047056A"/>
    <w:rsid w:val="00471472"/>
    <w:rsid w:val="00472723"/>
    <w:rsid w:val="0047700E"/>
    <w:rsid w:val="004914DC"/>
    <w:rsid w:val="00492B2F"/>
    <w:rsid w:val="0049621A"/>
    <w:rsid w:val="004A0DC3"/>
    <w:rsid w:val="004A1381"/>
    <w:rsid w:val="004A14E8"/>
    <w:rsid w:val="004B0482"/>
    <w:rsid w:val="004B45A3"/>
    <w:rsid w:val="004B4759"/>
    <w:rsid w:val="004C0490"/>
    <w:rsid w:val="004C274C"/>
    <w:rsid w:val="004C532E"/>
    <w:rsid w:val="004D0858"/>
    <w:rsid w:val="004D12E5"/>
    <w:rsid w:val="004D1BA1"/>
    <w:rsid w:val="004D2BB4"/>
    <w:rsid w:val="004D2D7D"/>
    <w:rsid w:val="004D593F"/>
    <w:rsid w:val="004D6154"/>
    <w:rsid w:val="004D764B"/>
    <w:rsid w:val="004E2F37"/>
    <w:rsid w:val="004E3C09"/>
    <w:rsid w:val="004F1385"/>
    <w:rsid w:val="004F5863"/>
    <w:rsid w:val="00504C4E"/>
    <w:rsid w:val="005060A6"/>
    <w:rsid w:val="00506782"/>
    <w:rsid w:val="00526F43"/>
    <w:rsid w:val="0052712D"/>
    <w:rsid w:val="005275CB"/>
    <w:rsid w:val="00527E49"/>
    <w:rsid w:val="0053076D"/>
    <w:rsid w:val="0053090D"/>
    <w:rsid w:val="00532035"/>
    <w:rsid w:val="005367D2"/>
    <w:rsid w:val="00542BE6"/>
    <w:rsid w:val="0054338D"/>
    <w:rsid w:val="00554663"/>
    <w:rsid w:val="0055489F"/>
    <w:rsid w:val="00555635"/>
    <w:rsid w:val="0055746B"/>
    <w:rsid w:val="00557851"/>
    <w:rsid w:val="00563AC1"/>
    <w:rsid w:val="00565347"/>
    <w:rsid w:val="00565EAD"/>
    <w:rsid w:val="00567906"/>
    <w:rsid w:val="005728D8"/>
    <w:rsid w:val="0057504F"/>
    <w:rsid w:val="00576294"/>
    <w:rsid w:val="0058065E"/>
    <w:rsid w:val="0058308F"/>
    <w:rsid w:val="00583233"/>
    <w:rsid w:val="00583824"/>
    <w:rsid w:val="005954F0"/>
    <w:rsid w:val="005956B3"/>
    <w:rsid w:val="00596CE4"/>
    <w:rsid w:val="005A2071"/>
    <w:rsid w:val="005A2CAC"/>
    <w:rsid w:val="005A4574"/>
    <w:rsid w:val="005A7FE8"/>
    <w:rsid w:val="005B36B5"/>
    <w:rsid w:val="005C034D"/>
    <w:rsid w:val="005C0DC3"/>
    <w:rsid w:val="005C17C2"/>
    <w:rsid w:val="005C2B32"/>
    <w:rsid w:val="005C66FE"/>
    <w:rsid w:val="005D0AE9"/>
    <w:rsid w:val="005D2993"/>
    <w:rsid w:val="005D3188"/>
    <w:rsid w:val="005D5081"/>
    <w:rsid w:val="005E0072"/>
    <w:rsid w:val="005F0F56"/>
    <w:rsid w:val="005F22D4"/>
    <w:rsid w:val="005F37C7"/>
    <w:rsid w:val="005F6403"/>
    <w:rsid w:val="005F768F"/>
    <w:rsid w:val="006019DC"/>
    <w:rsid w:val="006024E6"/>
    <w:rsid w:val="00607EFA"/>
    <w:rsid w:val="00615744"/>
    <w:rsid w:val="00621CEB"/>
    <w:rsid w:val="0062315A"/>
    <w:rsid w:val="00626A7F"/>
    <w:rsid w:val="006302FF"/>
    <w:rsid w:val="0063100C"/>
    <w:rsid w:val="0063228B"/>
    <w:rsid w:val="00632DB4"/>
    <w:rsid w:val="00640B93"/>
    <w:rsid w:val="00640F29"/>
    <w:rsid w:val="00652C17"/>
    <w:rsid w:val="006555B3"/>
    <w:rsid w:val="00655C6C"/>
    <w:rsid w:val="00656E8E"/>
    <w:rsid w:val="00660880"/>
    <w:rsid w:val="00664862"/>
    <w:rsid w:val="006650AA"/>
    <w:rsid w:val="00665628"/>
    <w:rsid w:val="0066633D"/>
    <w:rsid w:val="006672E6"/>
    <w:rsid w:val="00670BD4"/>
    <w:rsid w:val="006714E7"/>
    <w:rsid w:val="006718E0"/>
    <w:rsid w:val="00674A2B"/>
    <w:rsid w:val="006853F4"/>
    <w:rsid w:val="006862DC"/>
    <w:rsid w:val="00693F63"/>
    <w:rsid w:val="0069583F"/>
    <w:rsid w:val="006A4376"/>
    <w:rsid w:val="006B185C"/>
    <w:rsid w:val="006B457C"/>
    <w:rsid w:val="006B57BD"/>
    <w:rsid w:val="006C03F3"/>
    <w:rsid w:val="006C3300"/>
    <w:rsid w:val="006C77AA"/>
    <w:rsid w:val="006D2336"/>
    <w:rsid w:val="006D2F04"/>
    <w:rsid w:val="006E0244"/>
    <w:rsid w:val="006E45E8"/>
    <w:rsid w:val="006F205F"/>
    <w:rsid w:val="006F2807"/>
    <w:rsid w:val="006F28E7"/>
    <w:rsid w:val="006F297D"/>
    <w:rsid w:val="006F5A06"/>
    <w:rsid w:val="006F5C3B"/>
    <w:rsid w:val="006F6A4B"/>
    <w:rsid w:val="006F6EB5"/>
    <w:rsid w:val="00711EBC"/>
    <w:rsid w:val="00711EE3"/>
    <w:rsid w:val="007147BD"/>
    <w:rsid w:val="00716B32"/>
    <w:rsid w:val="00720860"/>
    <w:rsid w:val="007232C3"/>
    <w:rsid w:val="0072393F"/>
    <w:rsid w:val="00733764"/>
    <w:rsid w:val="007338EB"/>
    <w:rsid w:val="007357FE"/>
    <w:rsid w:val="00736431"/>
    <w:rsid w:val="00742BF2"/>
    <w:rsid w:val="00750DB5"/>
    <w:rsid w:val="00752623"/>
    <w:rsid w:val="0075639E"/>
    <w:rsid w:val="00757F18"/>
    <w:rsid w:val="00764469"/>
    <w:rsid w:val="007644D5"/>
    <w:rsid w:val="007652BF"/>
    <w:rsid w:val="007656D9"/>
    <w:rsid w:val="00771236"/>
    <w:rsid w:val="007736A1"/>
    <w:rsid w:val="00773811"/>
    <w:rsid w:val="00773B36"/>
    <w:rsid w:val="0077578C"/>
    <w:rsid w:val="007775D2"/>
    <w:rsid w:val="007847EA"/>
    <w:rsid w:val="0078693E"/>
    <w:rsid w:val="00786D18"/>
    <w:rsid w:val="0079012B"/>
    <w:rsid w:val="0079017D"/>
    <w:rsid w:val="00793EF6"/>
    <w:rsid w:val="007A6752"/>
    <w:rsid w:val="007A7196"/>
    <w:rsid w:val="007B0D60"/>
    <w:rsid w:val="007B0ED8"/>
    <w:rsid w:val="007B34FF"/>
    <w:rsid w:val="007B4707"/>
    <w:rsid w:val="007B6619"/>
    <w:rsid w:val="007C17E5"/>
    <w:rsid w:val="007C1E83"/>
    <w:rsid w:val="007C437A"/>
    <w:rsid w:val="007C636E"/>
    <w:rsid w:val="007D1027"/>
    <w:rsid w:val="007D509C"/>
    <w:rsid w:val="007E1AC4"/>
    <w:rsid w:val="007E3527"/>
    <w:rsid w:val="007E44B5"/>
    <w:rsid w:val="007E47D4"/>
    <w:rsid w:val="007F12BB"/>
    <w:rsid w:val="007F7694"/>
    <w:rsid w:val="007F7A2A"/>
    <w:rsid w:val="00801495"/>
    <w:rsid w:val="00804517"/>
    <w:rsid w:val="00815F4F"/>
    <w:rsid w:val="008214D9"/>
    <w:rsid w:val="008214FB"/>
    <w:rsid w:val="00821765"/>
    <w:rsid w:val="008219F7"/>
    <w:rsid w:val="00821AFD"/>
    <w:rsid w:val="00821F90"/>
    <w:rsid w:val="0083209B"/>
    <w:rsid w:val="008323D9"/>
    <w:rsid w:val="008323E6"/>
    <w:rsid w:val="00832A3C"/>
    <w:rsid w:val="00833071"/>
    <w:rsid w:val="0084168B"/>
    <w:rsid w:val="008428E5"/>
    <w:rsid w:val="00843ACF"/>
    <w:rsid w:val="00845A12"/>
    <w:rsid w:val="008505A5"/>
    <w:rsid w:val="00851EC0"/>
    <w:rsid w:val="00854D84"/>
    <w:rsid w:val="008643C9"/>
    <w:rsid w:val="0086698F"/>
    <w:rsid w:val="00870268"/>
    <w:rsid w:val="008713F9"/>
    <w:rsid w:val="00871ACF"/>
    <w:rsid w:val="008725FD"/>
    <w:rsid w:val="00877374"/>
    <w:rsid w:val="008777CF"/>
    <w:rsid w:val="00883470"/>
    <w:rsid w:val="00886523"/>
    <w:rsid w:val="00891379"/>
    <w:rsid w:val="0089145A"/>
    <w:rsid w:val="00896C1A"/>
    <w:rsid w:val="008A1DE2"/>
    <w:rsid w:val="008A3024"/>
    <w:rsid w:val="008A399E"/>
    <w:rsid w:val="008A4F6D"/>
    <w:rsid w:val="008A6EBB"/>
    <w:rsid w:val="008B1E9C"/>
    <w:rsid w:val="008C0CF3"/>
    <w:rsid w:val="008C12B9"/>
    <w:rsid w:val="008C14CE"/>
    <w:rsid w:val="008C360E"/>
    <w:rsid w:val="008C45F2"/>
    <w:rsid w:val="008C7CD2"/>
    <w:rsid w:val="008D19DA"/>
    <w:rsid w:val="008D2FA5"/>
    <w:rsid w:val="008D3E92"/>
    <w:rsid w:val="008D601E"/>
    <w:rsid w:val="008D7AA4"/>
    <w:rsid w:val="008E74DF"/>
    <w:rsid w:val="008F0AC3"/>
    <w:rsid w:val="008F2C2F"/>
    <w:rsid w:val="009000A9"/>
    <w:rsid w:val="009011C2"/>
    <w:rsid w:val="009053B9"/>
    <w:rsid w:val="00907A31"/>
    <w:rsid w:val="009109AB"/>
    <w:rsid w:val="00910FBA"/>
    <w:rsid w:val="0091470A"/>
    <w:rsid w:val="0091490D"/>
    <w:rsid w:val="009152FA"/>
    <w:rsid w:val="00915727"/>
    <w:rsid w:val="009165B1"/>
    <w:rsid w:val="009176B3"/>
    <w:rsid w:val="00917B6D"/>
    <w:rsid w:val="00917C4A"/>
    <w:rsid w:val="009223B9"/>
    <w:rsid w:val="00924521"/>
    <w:rsid w:val="00927803"/>
    <w:rsid w:val="00932E35"/>
    <w:rsid w:val="00935862"/>
    <w:rsid w:val="00937863"/>
    <w:rsid w:val="00941E92"/>
    <w:rsid w:val="00944557"/>
    <w:rsid w:val="00945D86"/>
    <w:rsid w:val="00950C10"/>
    <w:rsid w:val="00951EDE"/>
    <w:rsid w:val="00952047"/>
    <w:rsid w:val="00953676"/>
    <w:rsid w:val="00956C9D"/>
    <w:rsid w:val="00957B37"/>
    <w:rsid w:val="00960240"/>
    <w:rsid w:val="009618CF"/>
    <w:rsid w:val="0096338A"/>
    <w:rsid w:val="009636D2"/>
    <w:rsid w:val="00963BC5"/>
    <w:rsid w:val="00964548"/>
    <w:rsid w:val="00964BBE"/>
    <w:rsid w:val="0096584A"/>
    <w:rsid w:val="009709EC"/>
    <w:rsid w:val="009752EE"/>
    <w:rsid w:val="009808C3"/>
    <w:rsid w:val="00982A1B"/>
    <w:rsid w:val="00983EC3"/>
    <w:rsid w:val="0098565D"/>
    <w:rsid w:val="009867E1"/>
    <w:rsid w:val="00987BF7"/>
    <w:rsid w:val="009975A9"/>
    <w:rsid w:val="009A2FDB"/>
    <w:rsid w:val="009A5F4F"/>
    <w:rsid w:val="009B1121"/>
    <w:rsid w:val="009B2E68"/>
    <w:rsid w:val="009C13DB"/>
    <w:rsid w:val="009C1FC1"/>
    <w:rsid w:val="009C3737"/>
    <w:rsid w:val="009C52EC"/>
    <w:rsid w:val="009C7A9E"/>
    <w:rsid w:val="009D3E9F"/>
    <w:rsid w:val="009D67C6"/>
    <w:rsid w:val="009E5D6B"/>
    <w:rsid w:val="009F537F"/>
    <w:rsid w:val="00A00011"/>
    <w:rsid w:val="00A00467"/>
    <w:rsid w:val="00A00683"/>
    <w:rsid w:val="00A0069F"/>
    <w:rsid w:val="00A01E47"/>
    <w:rsid w:val="00A030D6"/>
    <w:rsid w:val="00A05FB9"/>
    <w:rsid w:val="00A1206F"/>
    <w:rsid w:val="00A14D4C"/>
    <w:rsid w:val="00A15A06"/>
    <w:rsid w:val="00A27855"/>
    <w:rsid w:val="00A3047B"/>
    <w:rsid w:val="00A3367F"/>
    <w:rsid w:val="00A340FE"/>
    <w:rsid w:val="00A37021"/>
    <w:rsid w:val="00A3768A"/>
    <w:rsid w:val="00A37EE3"/>
    <w:rsid w:val="00A41305"/>
    <w:rsid w:val="00A4260A"/>
    <w:rsid w:val="00A42993"/>
    <w:rsid w:val="00A501F2"/>
    <w:rsid w:val="00A51206"/>
    <w:rsid w:val="00A51BF9"/>
    <w:rsid w:val="00A52A36"/>
    <w:rsid w:val="00A545F1"/>
    <w:rsid w:val="00A5562E"/>
    <w:rsid w:val="00A60496"/>
    <w:rsid w:val="00A613AC"/>
    <w:rsid w:val="00A63511"/>
    <w:rsid w:val="00A64849"/>
    <w:rsid w:val="00A64925"/>
    <w:rsid w:val="00A653A4"/>
    <w:rsid w:val="00A678D4"/>
    <w:rsid w:val="00A700B6"/>
    <w:rsid w:val="00A7021F"/>
    <w:rsid w:val="00A70720"/>
    <w:rsid w:val="00A747B2"/>
    <w:rsid w:val="00A75119"/>
    <w:rsid w:val="00A76DEE"/>
    <w:rsid w:val="00A76E46"/>
    <w:rsid w:val="00A833B7"/>
    <w:rsid w:val="00A87524"/>
    <w:rsid w:val="00A87B0C"/>
    <w:rsid w:val="00A9058A"/>
    <w:rsid w:val="00A94273"/>
    <w:rsid w:val="00A95E4F"/>
    <w:rsid w:val="00AA0E86"/>
    <w:rsid w:val="00AA3546"/>
    <w:rsid w:val="00AA3574"/>
    <w:rsid w:val="00AB1755"/>
    <w:rsid w:val="00AB1878"/>
    <w:rsid w:val="00AC54FA"/>
    <w:rsid w:val="00AC7193"/>
    <w:rsid w:val="00AD06DD"/>
    <w:rsid w:val="00AD2138"/>
    <w:rsid w:val="00AD2C69"/>
    <w:rsid w:val="00AD3FB5"/>
    <w:rsid w:val="00AD425F"/>
    <w:rsid w:val="00AD544C"/>
    <w:rsid w:val="00AD5610"/>
    <w:rsid w:val="00AE47E1"/>
    <w:rsid w:val="00AE5DD0"/>
    <w:rsid w:val="00AF0571"/>
    <w:rsid w:val="00AF64FF"/>
    <w:rsid w:val="00B133BE"/>
    <w:rsid w:val="00B14329"/>
    <w:rsid w:val="00B14511"/>
    <w:rsid w:val="00B15504"/>
    <w:rsid w:val="00B16216"/>
    <w:rsid w:val="00B17623"/>
    <w:rsid w:val="00B20596"/>
    <w:rsid w:val="00B22A6A"/>
    <w:rsid w:val="00B250E3"/>
    <w:rsid w:val="00B340EC"/>
    <w:rsid w:val="00B366DA"/>
    <w:rsid w:val="00B40483"/>
    <w:rsid w:val="00B41F22"/>
    <w:rsid w:val="00B444C5"/>
    <w:rsid w:val="00B45BC5"/>
    <w:rsid w:val="00B50B8C"/>
    <w:rsid w:val="00B52495"/>
    <w:rsid w:val="00B542D2"/>
    <w:rsid w:val="00B55F6A"/>
    <w:rsid w:val="00B652DA"/>
    <w:rsid w:val="00B6739A"/>
    <w:rsid w:val="00B70074"/>
    <w:rsid w:val="00B70126"/>
    <w:rsid w:val="00B72F73"/>
    <w:rsid w:val="00B75494"/>
    <w:rsid w:val="00B77F0A"/>
    <w:rsid w:val="00B808B6"/>
    <w:rsid w:val="00B844F5"/>
    <w:rsid w:val="00B84657"/>
    <w:rsid w:val="00B930D2"/>
    <w:rsid w:val="00B94CF9"/>
    <w:rsid w:val="00B97A12"/>
    <w:rsid w:val="00BA040D"/>
    <w:rsid w:val="00BA0960"/>
    <w:rsid w:val="00BA0F1A"/>
    <w:rsid w:val="00BA5A73"/>
    <w:rsid w:val="00BB3DA6"/>
    <w:rsid w:val="00BB608C"/>
    <w:rsid w:val="00BB6A40"/>
    <w:rsid w:val="00BC1555"/>
    <w:rsid w:val="00BC1BD8"/>
    <w:rsid w:val="00BC41CA"/>
    <w:rsid w:val="00BC660D"/>
    <w:rsid w:val="00BD17DF"/>
    <w:rsid w:val="00BD237E"/>
    <w:rsid w:val="00BD28D1"/>
    <w:rsid w:val="00BD2F4F"/>
    <w:rsid w:val="00BE406D"/>
    <w:rsid w:val="00BE78AF"/>
    <w:rsid w:val="00BE79F9"/>
    <w:rsid w:val="00BF4092"/>
    <w:rsid w:val="00BF4DB8"/>
    <w:rsid w:val="00C00ACE"/>
    <w:rsid w:val="00C12BA1"/>
    <w:rsid w:val="00C13C36"/>
    <w:rsid w:val="00C21569"/>
    <w:rsid w:val="00C24111"/>
    <w:rsid w:val="00C27648"/>
    <w:rsid w:val="00C27824"/>
    <w:rsid w:val="00C322C0"/>
    <w:rsid w:val="00C32487"/>
    <w:rsid w:val="00C45A10"/>
    <w:rsid w:val="00C51272"/>
    <w:rsid w:val="00C526A2"/>
    <w:rsid w:val="00C52B9C"/>
    <w:rsid w:val="00C56036"/>
    <w:rsid w:val="00C626B4"/>
    <w:rsid w:val="00C631F0"/>
    <w:rsid w:val="00C6410A"/>
    <w:rsid w:val="00C7079A"/>
    <w:rsid w:val="00C72EC8"/>
    <w:rsid w:val="00C7486E"/>
    <w:rsid w:val="00C76DA1"/>
    <w:rsid w:val="00C842DF"/>
    <w:rsid w:val="00C850DA"/>
    <w:rsid w:val="00C86DA2"/>
    <w:rsid w:val="00C96F2F"/>
    <w:rsid w:val="00CA1EDD"/>
    <w:rsid w:val="00CA2C31"/>
    <w:rsid w:val="00CA2F09"/>
    <w:rsid w:val="00CA4904"/>
    <w:rsid w:val="00CA5127"/>
    <w:rsid w:val="00CA525C"/>
    <w:rsid w:val="00CA66E0"/>
    <w:rsid w:val="00CA76F5"/>
    <w:rsid w:val="00CA7BF3"/>
    <w:rsid w:val="00CB0AE9"/>
    <w:rsid w:val="00CB1AF9"/>
    <w:rsid w:val="00CB5AD9"/>
    <w:rsid w:val="00CC03D2"/>
    <w:rsid w:val="00CC1179"/>
    <w:rsid w:val="00CC23AD"/>
    <w:rsid w:val="00CC6F3E"/>
    <w:rsid w:val="00CD25B8"/>
    <w:rsid w:val="00CD68CA"/>
    <w:rsid w:val="00CE1738"/>
    <w:rsid w:val="00CE35A2"/>
    <w:rsid w:val="00CE46FB"/>
    <w:rsid w:val="00CE598A"/>
    <w:rsid w:val="00CE59BC"/>
    <w:rsid w:val="00CE5C96"/>
    <w:rsid w:val="00CF225C"/>
    <w:rsid w:val="00CF3932"/>
    <w:rsid w:val="00CF64C5"/>
    <w:rsid w:val="00D00A1C"/>
    <w:rsid w:val="00D01AC9"/>
    <w:rsid w:val="00D046F9"/>
    <w:rsid w:val="00D14D71"/>
    <w:rsid w:val="00D15867"/>
    <w:rsid w:val="00D16042"/>
    <w:rsid w:val="00D17499"/>
    <w:rsid w:val="00D179CF"/>
    <w:rsid w:val="00D204E6"/>
    <w:rsid w:val="00D20DA8"/>
    <w:rsid w:val="00D23437"/>
    <w:rsid w:val="00D23CEF"/>
    <w:rsid w:val="00D2512B"/>
    <w:rsid w:val="00D269DD"/>
    <w:rsid w:val="00D31E31"/>
    <w:rsid w:val="00D33032"/>
    <w:rsid w:val="00D3522D"/>
    <w:rsid w:val="00D4272D"/>
    <w:rsid w:val="00D452D5"/>
    <w:rsid w:val="00D460D5"/>
    <w:rsid w:val="00D46832"/>
    <w:rsid w:val="00D4790B"/>
    <w:rsid w:val="00D47A63"/>
    <w:rsid w:val="00D55AD9"/>
    <w:rsid w:val="00D56649"/>
    <w:rsid w:val="00D6696F"/>
    <w:rsid w:val="00D671CE"/>
    <w:rsid w:val="00D767F3"/>
    <w:rsid w:val="00D917CC"/>
    <w:rsid w:val="00D94DAC"/>
    <w:rsid w:val="00D95F5F"/>
    <w:rsid w:val="00D9608C"/>
    <w:rsid w:val="00DA207E"/>
    <w:rsid w:val="00DB06A6"/>
    <w:rsid w:val="00DC13F9"/>
    <w:rsid w:val="00DC58A1"/>
    <w:rsid w:val="00DC6A05"/>
    <w:rsid w:val="00DD3F62"/>
    <w:rsid w:val="00DD5FF8"/>
    <w:rsid w:val="00DE06F4"/>
    <w:rsid w:val="00DE3811"/>
    <w:rsid w:val="00DE6B7D"/>
    <w:rsid w:val="00DF2DF9"/>
    <w:rsid w:val="00DF66A4"/>
    <w:rsid w:val="00DF6970"/>
    <w:rsid w:val="00DF7699"/>
    <w:rsid w:val="00E015B9"/>
    <w:rsid w:val="00E01BBB"/>
    <w:rsid w:val="00E068BC"/>
    <w:rsid w:val="00E07708"/>
    <w:rsid w:val="00E10429"/>
    <w:rsid w:val="00E11870"/>
    <w:rsid w:val="00E204C8"/>
    <w:rsid w:val="00E22DC5"/>
    <w:rsid w:val="00E250C8"/>
    <w:rsid w:val="00E340AD"/>
    <w:rsid w:val="00E373E0"/>
    <w:rsid w:val="00E37411"/>
    <w:rsid w:val="00E3747A"/>
    <w:rsid w:val="00E40C5C"/>
    <w:rsid w:val="00E426B8"/>
    <w:rsid w:val="00E43430"/>
    <w:rsid w:val="00E44B6A"/>
    <w:rsid w:val="00E44B82"/>
    <w:rsid w:val="00E4568F"/>
    <w:rsid w:val="00E45C4F"/>
    <w:rsid w:val="00E4619C"/>
    <w:rsid w:val="00E464FC"/>
    <w:rsid w:val="00E465AE"/>
    <w:rsid w:val="00E51035"/>
    <w:rsid w:val="00E5206B"/>
    <w:rsid w:val="00E56D81"/>
    <w:rsid w:val="00E62B95"/>
    <w:rsid w:val="00E6363E"/>
    <w:rsid w:val="00E66960"/>
    <w:rsid w:val="00E679CA"/>
    <w:rsid w:val="00E67D2F"/>
    <w:rsid w:val="00E73010"/>
    <w:rsid w:val="00E731F1"/>
    <w:rsid w:val="00E822C9"/>
    <w:rsid w:val="00E960F6"/>
    <w:rsid w:val="00EA1918"/>
    <w:rsid w:val="00EA19F1"/>
    <w:rsid w:val="00EB220F"/>
    <w:rsid w:val="00EB324A"/>
    <w:rsid w:val="00EB325A"/>
    <w:rsid w:val="00EB422D"/>
    <w:rsid w:val="00EB68A2"/>
    <w:rsid w:val="00EB7F73"/>
    <w:rsid w:val="00EC1AE7"/>
    <w:rsid w:val="00EC325D"/>
    <w:rsid w:val="00EC6BF3"/>
    <w:rsid w:val="00ED0018"/>
    <w:rsid w:val="00ED04F5"/>
    <w:rsid w:val="00ED0A99"/>
    <w:rsid w:val="00ED37F7"/>
    <w:rsid w:val="00ED468D"/>
    <w:rsid w:val="00ED5672"/>
    <w:rsid w:val="00ED5F15"/>
    <w:rsid w:val="00ED708F"/>
    <w:rsid w:val="00EE1930"/>
    <w:rsid w:val="00EE528A"/>
    <w:rsid w:val="00EE65E6"/>
    <w:rsid w:val="00EF1507"/>
    <w:rsid w:val="00EF3714"/>
    <w:rsid w:val="00EF384D"/>
    <w:rsid w:val="00EF6D3A"/>
    <w:rsid w:val="00EF7A34"/>
    <w:rsid w:val="00F0070F"/>
    <w:rsid w:val="00F0197A"/>
    <w:rsid w:val="00F022E2"/>
    <w:rsid w:val="00F06060"/>
    <w:rsid w:val="00F061BB"/>
    <w:rsid w:val="00F10FFE"/>
    <w:rsid w:val="00F11759"/>
    <w:rsid w:val="00F16BEC"/>
    <w:rsid w:val="00F17CA2"/>
    <w:rsid w:val="00F268C8"/>
    <w:rsid w:val="00F31911"/>
    <w:rsid w:val="00F33721"/>
    <w:rsid w:val="00F33971"/>
    <w:rsid w:val="00F3752B"/>
    <w:rsid w:val="00F41FAC"/>
    <w:rsid w:val="00F440E9"/>
    <w:rsid w:val="00F44682"/>
    <w:rsid w:val="00F45C5B"/>
    <w:rsid w:val="00F549D6"/>
    <w:rsid w:val="00F5668F"/>
    <w:rsid w:val="00F61611"/>
    <w:rsid w:val="00F7115B"/>
    <w:rsid w:val="00F756B9"/>
    <w:rsid w:val="00F77BA3"/>
    <w:rsid w:val="00F81A53"/>
    <w:rsid w:val="00F81BEF"/>
    <w:rsid w:val="00F82E3F"/>
    <w:rsid w:val="00F97722"/>
    <w:rsid w:val="00FA0891"/>
    <w:rsid w:val="00FA18DD"/>
    <w:rsid w:val="00FA30CC"/>
    <w:rsid w:val="00FA4EFD"/>
    <w:rsid w:val="00FB69D0"/>
    <w:rsid w:val="00FC471A"/>
    <w:rsid w:val="00FC4AAD"/>
    <w:rsid w:val="00FC66DF"/>
    <w:rsid w:val="00FD4625"/>
    <w:rsid w:val="00FD6086"/>
    <w:rsid w:val="00FD6C99"/>
    <w:rsid w:val="00FE104C"/>
    <w:rsid w:val="00FE1DE2"/>
    <w:rsid w:val="00FE3FB2"/>
    <w:rsid w:val="00FE4AC5"/>
    <w:rsid w:val="00FF1A50"/>
  </w:rsids>
  <m:mathPr>
    <m:mathFont m:val="Cambria Math"/>
    <m:brkBin m:val="before"/>
    <m:brkBinSub m:val="--"/>
    <m:smallFrac m:val="0"/>
    <m:dispDef/>
    <m:lMargin m:val="0"/>
    <m:rMargin m:val="0"/>
    <m:defJc m:val="centerGroup"/>
    <m:wrapIndent m:val="1440"/>
    <m:intLim m:val="subSup"/>
    <m:naryLim m:val="undOvr"/>
  </m:mathPr>
  <w:themeFontLang w:val="en-CA"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F640C1"/>
  <w15:docId w15:val="{7BFB96AA-8D56-4744-905F-0252A9F11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CA" w:eastAsia="zh-TW" w:bidi="ar-SA"/>
      </w:rPr>
    </w:rPrDefault>
    <w:pPrDefault/>
  </w:docDefaults>
  <w:latentStyles w:defLockedState="0" w:defUIPriority="0" w:defSemiHidden="0" w:defUnhideWhenUsed="0" w:defQFormat="0" w:count="376">
    <w:lsdException w:name="Normal" w:locked="1" w:qFormat="1"/>
    <w:lsdException w:name="heading 1" w:locked="1" w:uiPriority="9"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5862"/>
    <w:rPr>
      <w:rFonts w:ascii="Arial" w:eastAsia="Times New Roman" w:hAnsi="Arial"/>
      <w:sz w:val="18"/>
      <w:szCs w:val="24"/>
      <w:lang w:val="en-US" w:eastAsia="en-US"/>
    </w:rPr>
  </w:style>
  <w:style w:type="paragraph" w:styleId="Heading1">
    <w:name w:val="heading 1"/>
    <w:basedOn w:val="Normal"/>
    <w:next w:val="Body"/>
    <w:link w:val="Heading1Char"/>
    <w:uiPriority w:val="9"/>
    <w:qFormat/>
    <w:rsid w:val="00B652DA"/>
    <w:pPr>
      <w:keepNext/>
      <w:suppressAutoHyphens/>
      <w:spacing w:before="180" w:line="312" w:lineRule="auto"/>
      <w:outlineLvl w:val="0"/>
    </w:pPr>
    <w:rPr>
      <w:rFonts w:ascii="Helvetica Neue" w:eastAsia="ヒラギノ角ゴ Pro W3" w:hAnsi="Helvetica Neue"/>
      <w:b/>
      <w:color w:val="2B6991"/>
      <w:sz w:val="26"/>
      <w:szCs w:val="20"/>
      <w:lang w:eastAsia="en-CA"/>
    </w:rPr>
  </w:style>
  <w:style w:type="paragraph" w:styleId="Heading2">
    <w:name w:val="heading 2"/>
    <w:basedOn w:val="Normal"/>
    <w:next w:val="Normal"/>
    <w:link w:val="Heading2Char"/>
    <w:semiHidden/>
    <w:unhideWhenUsed/>
    <w:qFormat/>
    <w:locked/>
    <w:rsid w:val="00F81BEF"/>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935862"/>
    <w:rPr>
      <w:rFonts w:ascii="Lucida Grande" w:hAnsi="Lucida Grande"/>
      <w:szCs w:val="18"/>
    </w:rPr>
  </w:style>
  <w:style w:type="character" w:customStyle="1" w:styleId="Heading1Char">
    <w:name w:val="Heading 1 Char"/>
    <w:link w:val="Heading1"/>
    <w:uiPriority w:val="9"/>
    <w:locked/>
    <w:rsid w:val="00B652DA"/>
    <w:rPr>
      <w:rFonts w:ascii="Helvetica Neue" w:eastAsia="ヒラギノ角ゴ Pro W3" w:hAnsi="Helvetica Neue" w:cs="Times New Roman"/>
      <w:b/>
      <w:color w:val="2B6991"/>
      <w:sz w:val="26"/>
      <w:lang w:val="en-US" w:eastAsia="en-CA" w:bidi="ar-SA"/>
    </w:rPr>
  </w:style>
  <w:style w:type="character" w:customStyle="1" w:styleId="BalloonTextChar">
    <w:name w:val="Balloon Text Char"/>
    <w:link w:val="BalloonText"/>
    <w:locked/>
    <w:rsid w:val="00935862"/>
    <w:rPr>
      <w:rFonts w:ascii="Lucida Grande" w:hAnsi="Lucida Grande" w:cs="Times New Roman"/>
      <w:sz w:val="18"/>
      <w:szCs w:val="18"/>
    </w:rPr>
  </w:style>
  <w:style w:type="paragraph" w:styleId="Header">
    <w:name w:val="header"/>
    <w:basedOn w:val="Normal"/>
    <w:link w:val="HeaderChar"/>
    <w:rsid w:val="00B652DA"/>
    <w:pPr>
      <w:tabs>
        <w:tab w:val="center" w:pos="4320"/>
        <w:tab w:val="right" w:pos="8640"/>
      </w:tabs>
    </w:pPr>
  </w:style>
  <w:style w:type="character" w:customStyle="1" w:styleId="HeaderChar">
    <w:name w:val="Header Char"/>
    <w:link w:val="Header"/>
    <w:locked/>
    <w:rsid w:val="00B652DA"/>
    <w:rPr>
      <w:rFonts w:cs="Times New Roman"/>
    </w:rPr>
  </w:style>
  <w:style w:type="paragraph" w:styleId="Footer">
    <w:name w:val="footer"/>
    <w:basedOn w:val="Normal"/>
    <w:link w:val="FooterChar"/>
    <w:rsid w:val="00B652DA"/>
    <w:pPr>
      <w:tabs>
        <w:tab w:val="center" w:pos="4320"/>
        <w:tab w:val="right" w:pos="8640"/>
      </w:tabs>
    </w:pPr>
  </w:style>
  <w:style w:type="character" w:customStyle="1" w:styleId="FooterChar">
    <w:name w:val="Footer Char"/>
    <w:link w:val="Footer"/>
    <w:locked/>
    <w:rsid w:val="00B652DA"/>
    <w:rPr>
      <w:rFonts w:cs="Times New Roman"/>
    </w:rPr>
  </w:style>
  <w:style w:type="character" w:styleId="PageNumber">
    <w:name w:val="page number"/>
    <w:rsid w:val="00B652DA"/>
    <w:rPr>
      <w:rFonts w:cs="Times New Roman"/>
    </w:rPr>
  </w:style>
  <w:style w:type="paragraph" w:customStyle="1" w:styleId="HeaderFooter">
    <w:name w:val="Header &amp; Footer"/>
    <w:autoRedefine/>
    <w:rsid w:val="00615744"/>
    <w:pPr>
      <w:tabs>
        <w:tab w:val="right" w:pos="10080"/>
      </w:tabs>
      <w:suppressAutoHyphens/>
      <w:ind w:left="-720" w:right="-74"/>
    </w:pPr>
    <w:rPr>
      <w:rFonts w:ascii="Times New Roman" w:eastAsia="ヒラギノ角ゴ Pro W3" w:hAnsi="Times New Roman"/>
      <w:noProof/>
      <w:color w:val="000000"/>
      <w:sz w:val="16"/>
      <w:lang w:val="en-US" w:eastAsia="en-CA"/>
    </w:rPr>
  </w:style>
  <w:style w:type="paragraph" w:customStyle="1" w:styleId="CompanyAddress">
    <w:name w:val="Company Address"/>
    <w:rsid w:val="00B652DA"/>
    <w:pPr>
      <w:spacing w:line="288" w:lineRule="auto"/>
    </w:pPr>
    <w:rPr>
      <w:rFonts w:ascii="Helvetica Neue Light" w:eastAsia="ヒラギノ角ゴ Pro W3" w:hAnsi="Helvetica Neue Light"/>
      <w:color w:val="000000"/>
      <w:sz w:val="14"/>
      <w:lang w:val="en-US" w:eastAsia="en-CA"/>
    </w:rPr>
  </w:style>
  <w:style w:type="character" w:customStyle="1" w:styleId="Emphasis1">
    <w:name w:val="Emphasis1"/>
    <w:rsid w:val="00B652DA"/>
    <w:rPr>
      <w:rFonts w:ascii="Helvetica Neue" w:eastAsia="ヒラギノ角ゴ Pro W3" w:hAnsi="Helvetica Neue"/>
      <w:b/>
    </w:rPr>
  </w:style>
  <w:style w:type="paragraph" w:customStyle="1" w:styleId="FreeForm">
    <w:name w:val="Free Form"/>
    <w:autoRedefine/>
    <w:rsid w:val="00B652DA"/>
    <w:pPr>
      <w:spacing w:line="312" w:lineRule="auto"/>
    </w:pPr>
    <w:rPr>
      <w:rFonts w:ascii="Helvetica Neue Light" w:eastAsia="ヒラギノ角ゴ Pro W3" w:hAnsi="Helvetica Neue Light"/>
      <w:color w:val="000000"/>
      <w:sz w:val="18"/>
      <w:lang w:val="en-US" w:eastAsia="en-CA"/>
    </w:rPr>
  </w:style>
  <w:style w:type="paragraph" w:customStyle="1" w:styleId="Body">
    <w:name w:val="Body"/>
    <w:rsid w:val="00B652DA"/>
    <w:pPr>
      <w:suppressAutoHyphens/>
      <w:spacing w:after="180" w:line="312" w:lineRule="auto"/>
    </w:pPr>
    <w:rPr>
      <w:rFonts w:ascii="Helvetica Neue Light" w:eastAsia="ヒラギノ角ゴ Pro W3" w:hAnsi="Helvetica Neue Light"/>
      <w:color w:val="000000"/>
      <w:sz w:val="18"/>
      <w:lang w:val="en-US" w:eastAsia="en-CA"/>
    </w:rPr>
  </w:style>
  <w:style w:type="paragraph" w:customStyle="1" w:styleId="Title1">
    <w:name w:val="Title1"/>
    <w:next w:val="Body"/>
    <w:rsid w:val="00B652DA"/>
    <w:pPr>
      <w:keepNext/>
      <w:spacing w:after="1360"/>
      <w:outlineLvl w:val="0"/>
    </w:pPr>
    <w:rPr>
      <w:rFonts w:ascii="Helvetica Neue UltraLight" w:eastAsia="ヒラギノ角ゴ Pro W3" w:hAnsi="Helvetica Neue UltraLight"/>
      <w:color w:val="000000"/>
      <w:spacing w:val="38"/>
      <w:sz w:val="64"/>
      <w:lang w:val="en-US" w:eastAsia="en-CA"/>
    </w:rPr>
  </w:style>
  <w:style w:type="paragraph" w:customStyle="1" w:styleId="ColorfulList-Accent11">
    <w:name w:val="Colorful List - Accent 11"/>
    <w:basedOn w:val="Normal"/>
    <w:rsid w:val="00B652DA"/>
    <w:pPr>
      <w:ind w:left="720"/>
      <w:contextualSpacing/>
    </w:pPr>
  </w:style>
  <w:style w:type="table" w:styleId="TableGrid">
    <w:name w:val="Table Grid"/>
    <w:basedOn w:val="TableNormal"/>
    <w:uiPriority w:val="59"/>
    <w:rsid w:val="00935862"/>
    <w:rPr>
      <w:rFonts w:eastAsia="Times New Roman"/>
      <w:lang w:eastAsia="en-C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355CAF"/>
    <w:rPr>
      <w:rFonts w:cs="Times New Roman"/>
      <w:color w:val="0000FF"/>
      <w:u w:val="single"/>
    </w:rPr>
  </w:style>
  <w:style w:type="character" w:styleId="CommentReference">
    <w:name w:val="annotation reference"/>
    <w:semiHidden/>
    <w:rsid w:val="008A1DE2"/>
    <w:rPr>
      <w:rFonts w:cs="Times New Roman"/>
      <w:sz w:val="16"/>
      <w:szCs w:val="16"/>
    </w:rPr>
  </w:style>
  <w:style w:type="paragraph" w:styleId="CommentText">
    <w:name w:val="annotation text"/>
    <w:basedOn w:val="Normal"/>
    <w:link w:val="CommentTextChar"/>
    <w:semiHidden/>
    <w:rsid w:val="008A1DE2"/>
    <w:rPr>
      <w:sz w:val="20"/>
      <w:szCs w:val="20"/>
    </w:rPr>
  </w:style>
  <w:style w:type="character" w:customStyle="1" w:styleId="CommentTextChar">
    <w:name w:val="Comment Text Char"/>
    <w:link w:val="CommentText"/>
    <w:semiHidden/>
    <w:locked/>
    <w:rsid w:val="002E622A"/>
    <w:rPr>
      <w:rFonts w:ascii="Arial" w:hAnsi="Arial" w:cs="Times New Roman"/>
      <w:sz w:val="20"/>
      <w:szCs w:val="20"/>
      <w:lang w:val="en-US" w:eastAsia="en-US"/>
    </w:rPr>
  </w:style>
  <w:style w:type="paragraph" w:styleId="CommentSubject">
    <w:name w:val="annotation subject"/>
    <w:basedOn w:val="CommentText"/>
    <w:next w:val="CommentText"/>
    <w:link w:val="CommentSubjectChar"/>
    <w:semiHidden/>
    <w:rsid w:val="008A1DE2"/>
    <w:rPr>
      <w:b/>
      <w:bCs/>
    </w:rPr>
  </w:style>
  <w:style w:type="character" w:customStyle="1" w:styleId="CommentSubjectChar">
    <w:name w:val="Comment Subject Char"/>
    <w:link w:val="CommentSubject"/>
    <w:semiHidden/>
    <w:locked/>
    <w:rsid w:val="002E622A"/>
    <w:rPr>
      <w:rFonts w:ascii="Arial" w:hAnsi="Arial" w:cs="Times New Roman"/>
      <w:b/>
      <w:bCs/>
      <w:sz w:val="20"/>
      <w:szCs w:val="20"/>
      <w:lang w:val="en-US" w:eastAsia="en-US"/>
    </w:rPr>
  </w:style>
  <w:style w:type="character" w:styleId="FollowedHyperlink">
    <w:name w:val="FollowedHyperlink"/>
    <w:rsid w:val="00A52A36"/>
    <w:rPr>
      <w:rFonts w:cs="Times New Roman"/>
      <w:color w:val="800080"/>
      <w:u w:val="single"/>
    </w:rPr>
  </w:style>
  <w:style w:type="paragraph" w:customStyle="1" w:styleId="Default">
    <w:name w:val="Default"/>
    <w:rsid w:val="00285B06"/>
    <w:pPr>
      <w:autoSpaceDE w:val="0"/>
      <w:autoSpaceDN w:val="0"/>
      <w:adjustRightInd w:val="0"/>
    </w:pPr>
    <w:rPr>
      <w:rFonts w:ascii="Arial" w:hAnsi="Arial" w:cs="Arial"/>
      <w:color w:val="000000"/>
      <w:sz w:val="24"/>
      <w:szCs w:val="24"/>
      <w:lang w:eastAsia="en-CA"/>
    </w:rPr>
  </w:style>
  <w:style w:type="character" w:styleId="PlaceholderText">
    <w:name w:val="Placeholder Text"/>
    <w:basedOn w:val="DefaultParagraphFont"/>
    <w:uiPriority w:val="99"/>
    <w:semiHidden/>
    <w:rsid w:val="003A2966"/>
    <w:rPr>
      <w:color w:val="808080"/>
    </w:rPr>
  </w:style>
  <w:style w:type="paragraph" w:styleId="ListParagraph">
    <w:name w:val="List Paragraph"/>
    <w:basedOn w:val="Normal"/>
    <w:uiPriority w:val="34"/>
    <w:qFormat/>
    <w:rsid w:val="006672E6"/>
    <w:pPr>
      <w:ind w:left="720"/>
      <w:contextualSpacing/>
    </w:pPr>
  </w:style>
  <w:style w:type="paragraph" w:styleId="NormalWeb">
    <w:name w:val="Normal (Web)"/>
    <w:basedOn w:val="Normal"/>
    <w:uiPriority w:val="99"/>
    <w:unhideWhenUsed/>
    <w:pPr>
      <w:spacing w:before="100" w:beforeAutospacing="1" w:after="100" w:afterAutospacing="1"/>
    </w:pPr>
    <w:rPr>
      <w:rFonts w:ascii="Times New Roman" w:eastAsiaTheme="minorEastAsia" w:hAnsi="Times New Roman"/>
      <w:sz w:val="24"/>
      <w:lang w:val="en-CA" w:eastAsia="en-CA"/>
    </w:rPr>
  </w:style>
  <w:style w:type="paragraph" w:customStyle="1" w:styleId="body0">
    <w:name w:val="body"/>
    <w:basedOn w:val="Normal"/>
    <w:pPr>
      <w:spacing w:before="100" w:beforeAutospacing="1" w:after="100" w:afterAutospacing="1"/>
    </w:pPr>
    <w:rPr>
      <w:rFonts w:ascii="Times New Roman" w:eastAsiaTheme="minorEastAsia" w:hAnsi="Times New Roman"/>
      <w:sz w:val="24"/>
      <w:lang w:val="en-CA" w:eastAsia="en-CA"/>
    </w:rPr>
  </w:style>
  <w:style w:type="paragraph" w:styleId="HTMLPreformatted">
    <w:name w:val="HTML Preformatted"/>
    <w:basedOn w:val="Normal"/>
    <w:link w:val="HTMLPreformattedChar"/>
    <w:uiPriority w:val="99"/>
    <w:unhideWhenUsed/>
    <w:rsid w:val="00EC1A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rsid w:val="00EC1AE7"/>
    <w:rPr>
      <w:rFonts w:ascii="Courier New" w:eastAsiaTheme="minorEastAsia" w:hAnsi="Courier New" w:cs="Courier New"/>
      <w:lang w:val="en-US" w:eastAsia="en-US"/>
    </w:rPr>
  </w:style>
  <w:style w:type="paragraph" w:styleId="NoSpacing">
    <w:name w:val="No Spacing"/>
    <w:uiPriority w:val="1"/>
    <w:qFormat/>
    <w:rsid w:val="00845A12"/>
    <w:rPr>
      <w:rFonts w:ascii="Arial" w:eastAsia="Times New Roman" w:hAnsi="Arial"/>
      <w:sz w:val="18"/>
      <w:szCs w:val="24"/>
      <w:lang w:val="en-US" w:eastAsia="en-US"/>
    </w:rPr>
  </w:style>
  <w:style w:type="table" w:customStyle="1" w:styleId="TableGrid1">
    <w:name w:val="Table Grid1"/>
    <w:basedOn w:val="TableNormal"/>
    <w:next w:val="TableGrid"/>
    <w:uiPriority w:val="59"/>
    <w:rsid w:val="003363EA"/>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C7079A"/>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locked/>
    <w:rsid w:val="004222A0"/>
    <w:rPr>
      <w:i/>
      <w:iCs/>
    </w:rPr>
  </w:style>
  <w:style w:type="paragraph" w:styleId="Revision">
    <w:name w:val="Revision"/>
    <w:hidden/>
    <w:uiPriority w:val="99"/>
    <w:semiHidden/>
    <w:rsid w:val="000B1B57"/>
    <w:rPr>
      <w:rFonts w:ascii="Arial" w:eastAsia="Times New Roman" w:hAnsi="Arial"/>
      <w:sz w:val="18"/>
      <w:szCs w:val="24"/>
      <w:lang w:val="en-US" w:eastAsia="en-US"/>
    </w:rPr>
  </w:style>
  <w:style w:type="character" w:customStyle="1" w:styleId="Heading2Char">
    <w:name w:val="Heading 2 Char"/>
    <w:basedOn w:val="DefaultParagraphFont"/>
    <w:link w:val="Heading2"/>
    <w:semiHidden/>
    <w:rsid w:val="00F81BEF"/>
    <w:rPr>
      <w:rFonts w:asciiTheme="majorHAnsi" w:eastAsiaTheme="majorEastAsia" w:hAnsiTheme="majorHAnsi" w:cstheme="majorBidi"/>
      <w:color w:val="2E74B5" w:themeColor="accent1" w:themeShade="BF"/>
      <w:sz w:val="26"/>
      <w:szCs w:val="26"/>
      <w:lang w:val="en-US" w:eastAsia="en-US"/>
    </w:rPr>
  </w:style>
  <w:style w:type="character" w:styleId="Strong">
    <w:name w:val="Strong"/>
    <w:basedOn w:val="DefaultParagraphFont"/>
    <w:uiPriority w:val="22"/>
    <w:qFormat/>
    <w:locked/>
    <w:rsid w:val="00F81B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sChild>
            <w:div w:id="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4798994">
      <w:bodyDiv w:val="1"/>
      <w:marLeft w:val="0"/>
      <w:marRight w:val="0"/>
      <w:marTop w:val="0"/>
      <w:marBottom w:val="0"/>
      <w:divBdr>
        <w:top w:val="none" w:sz="0" w:space="0" w:color="auto"/>
        <w:left w:val="none" w:sz="0" w:space="0" w:color="auto"/>
        <w:bottom w:val="none" w:sz="0" w:space="0" w:color="auto"/>
        <w:right w:val="none" w:sz="0" w:space="0" w:color="auto"/>
      </w:divBdr>
    </w:div>
    <w:div w:id="978533765">
      <w:bodyDiv w:val="1"/>
      <w:marLeft w:val="0"/>
      <w:marRight w:val="0"/>
      <w:marTop w:val="0"/>
      <w:marBottom w:val="0"/>
      <w:divBdr>
        <w:top w:val="none" w:sz="0" w:space="0" w:color="auto"/>
        <w:left w:val="none" w:sz="0" w:space="0" w:color="auto"/>
        <w:bottom w:val="none" w:sz="0" w:space="0" w:color="auto"/>
        <w:right w:val="none" w:sz="0" w:space="0" w:color="auto"/>
      </w:divBdr>
    </w:div>
    <w:div w:id="1832332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jp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tturchan@sjsudbury.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image" Target="media/image8.jp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image" Target="cid:image001.jpg@01D79D9A.08768B30" TargetMode="External"/><Relationship Id="rId10" Type="http://schemas.openxmlformats.org/officeDocument/2006/relationships/endnotes" Target="endnotes.xml"/><Relationship Id="rId19" Type="http://schemas.openxmlformats.org/officeDocument/2006/relationships/image" Target="media/image5.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7.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3881C9F8022DE48BAAECF29432E968D" ma:contentTypeVersion="4" ma:contentTypeDescription="Create a new document." ma:contentTypeScope="" ma:versionID="cbb1e7f9fc934f8e9f797b6c260d56a6">
  <xsd:schema xmlns:xsd="http://www.w3.org/2001/XMLSchema" xmlns:xs="http://www.w3.org/2001/XMLSchema" xmlns:p="http://schemas.microsoft.com/office/2006/metadata/properties" xmlns:ns3="0acadc41-7ce9-49e2-a692-245a6183f235" targetNamespace="http://schemas.microsoft.com/office/2006/metadata/properties" ma:root="true" ma:fieldsID="298e2ff464d16d3546dd4d2aaf10f33f" ns3:_="">
    <xsd:import namespace="0acadc41-7ce9-49e2-a692-245a6183f235"/>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adc41-7ce9-49e2-a692-245a6183f2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555686-844C-4C43-AC9E-D57D380E7F03}">
  <ds:schemaRefs>
    <ds:schemaRef ds:uri="http://schemas.microsoft.com/sharepoint/v3/contenttype/forms"/>
  </ds:schemaRefs>
</ds:datastoreItem>
</file>

<file path=customXml/itemProps2.xml><?xml version="1.0" encoding="utf-8"?>
<ds:datastoreItem xmlns:ds="http://schemas.openxmlformats.org/officeDocument/2006/customXml" ds:itemID="{5CCCC991-45C1-4714-9702-048E61A5365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1A1644D-D3DC-49EA-9A44-0B5075571D32}">
  <ds:schemaRefs>
    <ds:schemaRef ds:uri="http://schemas.openxmlformats.org/officeDocument/2006/bibliography"/>
  </ds:schemaRefs>
</ds:datastoreItem>
</file>

<file path=customXml/itemProps4.xml><?xml version="1.0" encoding="utf-8"?>
<ds:datastoreItem xmlns:ds="http://schemas.openxmlformats.org/officeDocument/2006/customXml" ds:itemID="{8C1B4FD8-2172-45CD-B354-45D81F6616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cadc41-7ce9-49e2-a692-245a6183f2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2162</Words>
  <Characters>12672</Characters>
  <Application>Microsoft Office Word</Application>
  <DocSecurity>0</DocSecurity>
  <Lines>253</Lines>
  <Paragraphs>100</Paragraphs>
  <ScaleCrop>false</ScaleCrop>
  <HeadingPairs>
    <vt:vector size="2" baseType="variant">
      <vt:variant>
        <vt:lpstr>Title</vt:lpstr>
      </vt:variant>
      <vt:variant>
        <vt:i4>1</vt:i4>
      </vt:variant>
    </vt:vector>
  </HeadingPairs>
  <TitlesOfParts>
    <vt:vector size="1" baseType="lpstr">
      <vt:lpstr>[Insert Hospital Name/Logo]</vt:lpstr>
    </vt:vector>
  </TitlesOfParts>
  <Company>Aspect</Company>
  <LinksUpToDate>false</LinksUpToDate>
  <CharactersWithSpaces>14734</CharactersWithSpaces>
  <SharedDoc>false</SharedDoc>
  <HLinks>
    <vt:vector size="30" baseType="variant">
      <vt:variant>
        <vt:i4>3407990</vt:i4>
      </vt:variant>
      <vt:variant>
        <vt:i4>12</vt:i4>
      </vt:variant>
      <vt:variant>
        <vt:i4>0</vt:i4>
      </vt:variant>
      <vt:variant>
        <vt:i4>5</vt:i4>
      </vt:variant>
      <vt:variant>
        <vt:lpwstr>http://www.health.gov.on.ca/en/pro/programs/ecfa/legislation/qualityimprove/QIPGuidanceDocument.pdf</vt:lpwstr>
      </vt:variant>
      <vt:variant>
        <vt:lpwstr/>
      </vt:variant>
      <vt:variant>
        <vt:i4>7209050</vt:i4>
      </vt:variant>
      <vt:variant>
        <vt:i4>9</vt:i4>
      </vt:variant>
      <vt:variant>
        <vt:i4>0</vt:i4>
      </vt:variant>
      <vt:variant>
        <vt:i4>5</vt:i4>
      </vt:variant>
      <vt:variant>
        <vt:lpwstr>mailto:QIP@HQOntario.ca</vt:lpwstr>
      </vt:variant>
      <vt:variant>
        <vt:lpwstr/>
      </vt:variant>
      <vt:variant>
        <vt:i4>720962</vt:i4>
      </vt:variant>
      <vt:variant>
        <vt:i4>6</vt:i4>
      </vt:variant>
      <vt:variant>
        <vt:i4>0</vt:i4>
      </vt:variant>
      <vt:variant>
        <vt:i4>5</vt:i4>
      </vt:variant>
      <vt:variant>
        <vt:lpwstr>http://www.health.gov.on.ca/en/pro/programs/ecfa/legislation/qualityimprove/ExcelSpreadsheet.xls</vt:lpwstr>
      </vt:variant>
      <vt:variant>
        <vt:lpwstr/>
      </vt:variant>
      <vt:variant>
        <vt:i4>3866739</vt:i4>
      </vt:variant>
      <vt:variant>
        <vt:i4>3</vt:i4>
      </vt:variant>
      <vt:variant>
        <vt:i4>0</vt:i4>
      </vt:variant>
      <vt:variant>
        <vt:i4>5</vt:i4>
      </vt:variant>
      <vt:variant>
        <vt:lpwstr>http://www.health.gov.on.ca/en/pro/programs/ecfa/legislation/qualityimprove/appendix_d_2013.pdf</vt:lpwstr>
      </vt:variant>
      <vt:variant>
        <vt:lpwstr/>
      </vt:variant>
      <vt:variant>
        <vt:i4>3407990</vt:i4>
      </vt:variant>
      <vt:variant>
        <vt:i4>0</vt:i4>
      </vt:variant>
      <vt:variant>
        <vt:i4>0</vt:i4>
      </vt:variant>
      <vt:variant>
        <vt:i4>5</vt:i4>
      </vt:variant>
      <vt:variant>
        <vt:lpwstr>http://www.health.gov.on.ca/en/pro/programs/ecfa/legislation/qualityimprove/QIPGuidanceDocument.pdf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[Insert Hospital Name/Logo]</dc:title>
  <dc:creator>Deanna Tosto</dc:creator>
  <cp:lastModifiedBy>Lilian Moon</cp:lastModifiedBy>
  <cp:revision>5</cp:revision>
  <cp:lastPrinted>2023-03-30T16:36:00Z</cp:lastPrinted>
  <dcterms:created xsi:type="dcterms:W3CDTF">2026-04-02T16:45:00Z</dcterms:created>
  <dcterms:modified xsi:type="dcterms:W3CDTF">2026-04-07T19:51:00Z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0x01010003881C9F8022DE48BAAECF29432E968D</vt:lpwstr>
  </property>
</Properties>
</file>